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8EC80" w14:textId="77777777" w:rsidR="001D45A1" w:rsidRPr="0079512F" w:rsidRDefault="001D45A1" w:rsidP="001D45A1">
      <w:pPr>
        <w:spacing w:line="240" w:lineRule="auto"/>
        <w:jc w:val="center"/>
        <w:rPr>
          <w:b/>
          <w:lang w:val="ru-RU"/>
        </w:rPr>
      </w:pPr>
      <w:r w:rsidRPr="003E2F91">
        <w:rPr>
          <w:b/>
          <w:lang w:val="ru-RU"/>
        </w:rPr>
        <w:t>Техническое задание</w:t>
      </w:r>
    </w:p>
    <w:p w14:paraId="7C45D186" w14:textId="77777777" w:rsidR="001D45A1" w:rsidRPr="0079512F" w:rsidRDefault="001D45A1" w:rsidP="001D45A1">
      <w:pPr>
        <w:spacing w:line="240" w:lineRule="auto"/>
        <w:jc w:val="center"/>
        <w:rPr>
          <w:b/>
          <w:lang w:val="ru-RU"/>
        </w:rPr>
      </w:pPr>
    </w:p>
    <w:p w14:paraId="62C5E97A" w14:textId="77777777" w:rsidR="00A93844" w:rsidRDefault="001D45A1" w:rsidP="00A93844">
      <w:pPr>
        <w:pStyle w:val="a3"/>
        <w:spacing w:before="240" w:beforeAutospacing="0" w:after="0" w:afterAutospacing="0"/>
        <w:jc w:val="center"/>
        <w:rPr>
          <w:b/>
          <w:color w:val="000000"/>
        </w:rPr>
      </w:pPr>
      <w:r w:rsidRPr="0079512F">
        <w:rPr>
          <w:b/>
          <w:color w:val="000000"/>
        </w:rPr>
        <w:t xml:space="preserve">Информационно-коммуникационная кампания по популяризации интегрированных дистанционных услуг </w:t>
      </w:r>
      <w:r w:rsidR="00E1357C">
        <w:rPr>
          <w:b/>
          <w:color w:val="000000"/>
        </w:rPr>
        <w:t>(онлайн консультирование)</w:t>
      </w:r>
      <w:r w:rsidR="003526C8">
        <w:rPr>
          <w:b/>
          <w:color w:val="000000"/>
        </w:rPr>
        <w:t xml:space="preserve"> </w:t>
      </w:r>
      <w:r w:rsidRPr="0079512F">
        <w:rPr>
          <w:b/>
          <w:color w:val="000000"/>
        </w:rPr>
        <w:t xml:space="preserve">на базе МЦЗ среди подростков </w:t>
      </w:r>
    </w:p>
    <w:p w14:paraId="1D83F885" w14:textId="0E98CEE4" w:rsidR="001D45A1" w:rsidRDefault="001D45A1" w:rsidP="00A93844">
      <w:pPr>
        <w:pStyle w:val="a3"/>
        <w:spacing w:before="0" w:beforeAutospacing="0" w:after="0" w:afterAutospacing="0"/>
        <w:jc w:val="center"/>
        <w:rPr>
          <w:b/>
          <w:color w:val="000000"/>
        </w:rPr>
      </w:pPr>
      <w:r w:rsidRPr="0079512F">
        <w:rPr>
          <w:b/>
          <w:color w:val="000000"/>
        </w:rPr>
        <w:t>в 5 регионах страны</w:t>
      </w:r>
    </w:p>
    <w:p w14:paraId="1745C5D7" w14:textId="77777777" w:rsidR="00A93844" w:rsidRPr="0079512F" w:rsidRDefault="00A93844" w:rsidP="00A93844">
      <w:pPr>
        <w:pStyle w:val="a3"/>
        <w:spacing w:before="0" w:beforeAutospacing="0" w:after="0" w:afterAutospacing="0"/>
        <w:jc w:val="center"/>
        <w:rPr>
          <w:b/>
        </w:rPr>
      </w:pPr>
    </w:p>
    <w:p w14:paraId="6AE1BD16" w14:textId="77777777" w:rsidR="001D45A1" w:rsidRPr="004D6C8E" w:rsidRDefault="001D45A1" w:rsidP="001D45A1">
      <w:pPr>
        <w:pStyle w:val="a4"/>
        <w:numPr>
          <w:ilvl w:val="0"/>
          <w:numId w:val="1"/>
        </w:numPr>
        <w:rPr>
          <w:b/>
          <w:lang w:val="en-US"/>
        </w:rPr>
      </w:pPr>
      <w:r w:rsidRPr="004D6C8E">
        <w:rPr>
          <w:b/>
          <w:lang w:val="ru-RU"/>
        </w:rPr>
        <w:t>Введение</w:t>
      </w:r>
    </w:p>
    <w:p w14:paraId="42D88A6E" w14:textId="699EA801" w:rsidR="00B9582A" w:rsidRPr="00E10E6C" w:rsidRDefault="00415C93" w:rsidP="00B9582A">
      <w:pPr>
        <w:pStyle w:val="a4"/>
        <w:ind w:left="0"/>
        <w:jc w:val="both"/>
        <w:rPr>
          <w:lang w:val="ru-RU"/>
        </w:rPr>
      </w:pPr>
      <w:r w:rsidRPr="0079512F">
        <w:rPr>
          <w:color w:val="000000" w:themeColor="text1"/>
          <w:sz w:val="23"/>
          <w:szCs w:val="23"/>
          <w:shd w:val="clear" w:color="auto" w:fill="FFFFFF"/>
          <w:lang w:val="ru-RU"/>
        </w:rPr>
        <w:tab/>
      </w:r>
      <w:r w:rsidR="00B33581" w:rsidRPr="0079512F">
        <w:rPr>
          <w:color w:val="000000" w:themeColor="text1"/>
          <w:sz w:val="23"/>
          <w:szCs w:val="23"/>
          <w:shd w:val="clear" w:color="auto" w:fill="FFFFFF"/>
          <w:lang w:val="ru-RU"/>
        </w:rPr>
        <w:t>Национальный центр общественного здравоохранения является подведомственной организацией Министерства здравоохранения Республики Казахстан с миссией укрепления</w:t>
      </w:r>
      <w:r w:rsidR="001D45A1" w:rsidRPr="0079512F">
        <w:rPr>
          <w:color w:val="000000" w:themeColor="text1"/>
          <w:sz w:val="23"/>
          <w:szCs w:val="23"/>
          <w:shd w:val="clear" w:color="auto" w:fill="FFFFFF"/>
          <w:lang w:val="ru-RU"/>
        </w:rPr>
        <w:t xml:space="preserve"> общественного здоровья и благополучия, сокращения неравенств путем воздействия на детерминанты здоровья.</w:t>
      </w:r>
      <w:r w:rsidR="008C21CA">
        <w:rPr>
          <w:color w:val="000000" w:themeColor="text1"/>
          <w:sz w:val="23"/>
          <w:szCs w:val="23"/>
          <w:shd w:val="clear" w:color="auto" w:fill="FFFFFF"/>
          <w:lang w:val="ru-RU"/>
        </w:rPr>
        <w:t xml:space="preserve"> </w:t>
      </w:r>
      <w:r w:rsidR="00B33581" w:rsidRPr="0079512F">
        <w:rPr>
          <w:color w:val="000000" w:themeColor="text1"/>
          <w:sz w:val="23"/>
          <w:szCs w:val="23"/>
          <w:lang w:val="ru-RU"/>
        </w:rPr>
        <w:t xml:space="preserve">В рамках реализации </w:t>
      </w:r>
      <w:r w:rsidR="00CE33C1">
        <w:rPr>
          <w:color w:val="000000" w:themeColor="text1"/>
          <w:sz w:val="23"/>
          <w:szCs w:val="23"/>
          <w:lang w:val="ru-RU"/>
        </w:rPr>
        <w:t>задач</w:t>
      </w:r>
      <w:r w:rsidR="00BC2896" w:rsidRPr="0079512F">
        <w:rPr>
          <w:color w:val="000000" w:themeColor="text1"/>
          <w:sz w:val="23"/>
          <w:szCs w:val="23"/>
          <w:lang w:val="ru-RU"/>
        </w:rPr>
        <w:t xml:space="preserve"> согласно рабочему плану </w:t>
      </w:r>
      <w:r w:rsidR="00B33581" w:rsidRPr="0079512F">
        <w:rPr>
          <w:color w:val="000000" w:themeColor="text1"/>
          <w:sz w:val="23"/>
          <w:szCs w:val="23"/>
          <w:lang w:val="ru-RU"/>
        </w:rPr>
        <w:t xml:space="preserve">с ЮНИСЕФ на 2022-2023 годы </w:t>
      </w:r>
      <w:r w:rsidR="00B33581" w:rsidRPr="0079512F">
        <w:rPr>
          <w:color w:val="000000" w:themeColor="text1"/>
          <w:sz w:val="23"/>
          <w:szCs w:val="23"/>
          <w:lang w:val="kk-KZ"/>
        </w:rPr>
        <w:t>«</w:t>
      </w:r>
      <w:r w:rsidR="00021BB3" w:rsidRPr="0079512F">
        <w:rPr>
          <w:color w:val="000000" w:themeColor="text1"/>
          <w:sz w:val="23"/>
          <w:szCs w:val="23"/>
          <w:lang w:val="ru-RU"/>
        </w:rPr>
        <w:t>Повышение потенциала секторов здравоохранения и образования в отношении обеспечения доступа к услугам водоснабжения, санитарии и гигиены, интегрированным дистанционным услугам здравоохранения и психосоциальной поддержки для подростков, иммунизации детей и безопасной окружающей среде</w:t>
      </w:r>
      <w:r w:rsidR="00B33581" w:rsidRPr="0079512F">
        <w:rPr>
          <w:color w:val="000000" w:themeColor="text1"/>
          <w:sz w:val="23"/>
          <w:szCs w:val="23"/>
          <w:lang w:val="kk-KZ"/>
        </w:rPr>
        <w:t>»</w:t>
      </w:r>
      <w:r w:rsidR="0029541D" w:rsidRPr="0079512F">
        <w:rPr>
          <w:color w:val="000000" w:themeColor="text1"/>
          <w:sz w:val="23"/>
          <w:szCs w:val="23"/>
          <w:lang w:val="kk-KZ"/>
        </w:rPr>
        <w:t xml:space="preserve"> НЦОЗ </w:t>
      </w:r>
      <w:r w:rsidR="002263C5">
        <w:rPr>
          <w:color w:val="000000" w:themeColor="text1"/>
          <w:sz w:val="23"/>
          <w:szCs w:val="23"/>
          <w:lang w:val="kk-KZ"/>
        </w:rPr>
        <w:t xml:space="preserve">МЗ РК </w:t>
      </w:r>
      <w:r w:rsidR="0029541D" w:rsidRPr="0079512F">
        <w:rPr>
          <w:color w:val="000000" w:themeColor="text1"/>
          <w:sz w:val="23"/>
          <w:szCs w:val="23"/>
          <w:lang w:val="kk-KZ"/>
        </w:rPr>
        <w:t xml:space="preserve">объявляет данный Запрос на подачу конкурсных предложений для проведения коммуникационной кампании </w:t>
      </w:r>
      <w:r w:rsidR="00690841" w:rsidRPr="0079512F">
        <w:rPr>
          <w:color w:val="000000" w:themeColor="text1"/>
          <w:sz w:val="23"/>
          <w:szCs w:val="23"/>
          <w:lang w:val="kk-KZ"/>
        </w:rPr>
        <w:t>с целью популяризации интегрированных дистанционных услуг</w:t>
      </w:r>
      <w:r w:rsidR="00E1357C">
        <w:rPr>
          <w:color w:val="000000" w:themeColor="text1"/>
          <w:sz w:val="23"/>
          <w:szCs w:val="23"/>
          <w:lang w:val="kk-KZ"/>
        </w:rPr>
        <w:t xml:space="preserve"> (онлайн консультирование)</w:t>
      </w:r>
      <w:r w:rsidR="00690841" w:rsidRPr="0079512F">
        <w:rPr>
          <w:color w:val="000000" w:themeColor="text1"/>
          <w:sz w:val="23"/>
          <w:szCs w:val="23"/>
          <w:lang w:val="kk-KZ"/>
        </w:rPr>
        <w:t xml:space="preserve"> на базе МЦЗ среди подростков в 5 регионах страны.</w:t>
      </w:r>
      <w:r w:rsidR="00B9582A" w:rsidRPr="00E10E6C">
        <w:rPr>
          <w:rFonts w:hint="eastAsia"/>
          <w:lang w:val="ru-RU"/>
        </w:rPr>
        <w:t>В</w:t>
      </w:r>
      <w:r w:rsidR="00B9582A" w:rsidRPr="00E10E6C">
        <w:rPr>
          <w:lang w:val="ru-RU"/>
        </w:rPr>
        <w:t xml:space="preserve"> </w:t>
      </w:r>
      <w:r w:rsidR="00B9582A" w:rsidRPr="00E10E6C">
        <w:rPr>
          <w:rFonts w:hint="eastAsia"/>
          <w:lang w:val="ru-RU"/>
        </w:rPr>
        <w:t>Казахстане</w:t>
      </w:r>
      <w:r w:rsidR="00B9582A" w:rsidRPr="00E10E6C">
        <w:rPr>
          <w:lang w:val="ru-RU"/>
        </w:rPr>
        <w:t xml:space="preserve"> </w:t>
      </w:r>
      <w:r w:rsidR="00B9582A" w:rsidRPr="00E10E6C">
        <w:rPr>
          <w:rFonts w:hint="eastAsia"/>
          <w:lang w:val="ru-RU"/>
        </w:rPr>
        <w:t>имеются</w:t>
      </w:r>
      <w:r w:rsidR="00B9582A" w:rsidRPr="00E10E6C">
        <w:rPr>
          <w:lang w:val="ru-RU"/>
        </w:rPr>
        <w:t xml:space="preserve"> </w:t>
      </w:r>
      <w:r w:rsidR="00B9582A" w:rsidRPr="00E10E6C">
        <w:rPr>
          <w:rFonts w:hint="eastAsia"/>
          <w:lang w:val="ru-RU"/>
        </w:rPr>
        <w:t>все</w:t>
      </w:r>
      <w:r w:rsidR="00B9582A" w:rsidRPr="00E10E6C">
        <w:rPr>
          <w:lang w:val="ru-RU"/>
        </w:rPr>
        <w:t xml:space="preserve"> </w:t>
      </w:r>
      <w:r w:rsidR="00B9582A" w:rsidRPr="00E10E6C">
        <w:rPr>
          <w:rFonts w:hint="eastAsia"/>
          <w:lang w:val="ru-RU"/>
        </w:rPr>
        <w:t>предпосылки</w:t>
      </w:r>
      <w:r w:rsidR="00B9582A" w:rsidRPr="00E10E6C">
        <w:rPr>
          <w:lang w:val="ru-RU"/>
        </w:rPr>
        <w:t xml:space="preserve">, </w:t>
      </w:r>
      <w:r w:rsidR="00B9582A" w:rsidRPr="00E10E6C">
        <w:rPr>
          <w:rFonts w:hint="eastAsia"/>
          <w:lang w:val="ru-RU"/>
        </w:rPr>
        <w:t>включая</w:t>
      </w:r>
      <w:r w:rsidR="00B9582A" w:rsidRPr="00E10E6C">
        <w:rPr>
          <w:lang w:val="ru-RU"/>
        </w:rPr>
        <w:t xml:space="preserve"> </w:t>
      </w:r>
      <w:r w:rsidR="00B9582A" w:rsidRPr="00E10E6C">
        <w:rPr>
          <w:rFonts w:hint="eastAsia"/>
          <w:lang w:val="ru-RU"/>
        </w:rPr>
        <w:t>политическую</w:t>
      </w:r>
      <w:r w:rsidR="00B9582A" w:rsidRPr="00E10E6C">
        <w:rPr>
          <w:lang w:val="ru-RU"/>
        </w:rPr>
        <w:t xml:space="preserve"> </w:t>
      </w:r>
      <w:r w:rsidR="00B9582A" w:rsidRPr="00E10E6C">
        <w:rPr>
          <w:rFonts w:hint="eastAsia"/>
          <w:lang w:val="ru-RU"/>
        </w:rPr>
        <w:t>поддержку</w:t>
      </w:r>
      <w:r w:rsidR="00B9582A" w:rsidRPr="00E10E6C">
        <w:rPr>
          <w:lang w:val="ru-RU"/>
        </w:rPr>
        <w:t xml:space="preserve"> </w:t>
      </w:r>
      <w:r w:rsidR="00B9582A" w:rsidRPr="00E10E6C">
        <w:rPr>
          <w:rFonts w:hint="eastAsia"/>
          <w:lang w:val="ru-RU"/>
        </w:rPr>
        <w:t>правительства</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необходимую</w:t>
      </w:r>
      <w:r w:rsidR="00B9582A" w:rsidRPr="00E10E6C">
        <w:rPr>
          <w:lang w:val="ru-RU"/>
        </w:rPr>
        <w:t xml:space="preserve"> </w:t>
      </w:r>
      <w:r w:rsidR="00B9582A" w:rsidRPr="00E10E6C">
        <w:rPr>
          <w:rFonts w:hint="eastAsia"/>
          <w:lang w:val="ru-RU"/>
        </w:rPr>
        <w:t>нормативную</w:t>
      </w:r>
      <w:r w:rsidR="00B9582A" w:rsidRPr="00E10E6C">
        <w:rPr>
          <w:lang w:val="ru-RU"/>
        </w:rPr>
        <w:t xml:space="preserve"> </w:t>
      </w:r>
      <w:r w:rsidR="00B9582A" w:rsidRPr="00E10E6C">
        <w:rPr>
          <w:rFonts w:hint="eastAsia"/>
          <w:lang w:val="ru-RU"/>
        </w:rPr>
        <w:t>базу</w:t>
      </w:r>
      <w:r w:rsidR="00B9582A" w:rsidRPr="00E10E6C">
        <w:rPr>
          <w:lang w:val="ru-RU"/>
        </w:rPr>
        <w:t xml:space="preserve">, </w:t>
      </w:r>
      <w:r w:rsidR="00B9582A" w:rsidRPr="00E10E6C">
        <w:rPr>
          <w:rFonts w:hint="eastAsia"/>
          <w:lang w:val="ru-RU"/>
        </w:rPr>
        <w:t>для</w:t>
      </w:r>
      <w:r w:rsidR="00B9582A" w:rsidRPr="00E10E6C">
        <w:rPr>
          <w:lang w:val="ru-RU"/>
        </w:rPr>
        <w:t xml:space="preserve"> </w:t>
      </w:r>
      <w:r w:rsidR="00B9582A" w:rsidRPr="00E10E6C">
        <w:rPr>
          <w:rFonts w:hint="eastAsia"/>
          <w:lang w:val="ru-RU"/>
        </w:rPr>
        <w:t>развития</w:t>
      </w:r>
      <w:r w:rsidR="00B9582A" w:rsidRPr="00E10E6C">
        <w:rPr>
          <w:lang w:val="ru-RU"/>
        </w:rPr>
        <w:t xml:space="preserve"> </w:t>
      </w:r>
      <w:r w:rsidR="00B9582A" w:rsidRPr="00E10E6C">
        <w:rPr>
          <w:rFonts w:hint="eastAsia"/>
          <w:lang w:val="ru-RU"/>
        </w:rPr>
        <w:t>системы</w:t>
      </w:r>
      <w:r w:rsidR="00B9582A" w:rsidRPr="00E10E6C">
        <w:rPr>
          <w:lang w:val="ru-RU"/>
        </w:rPr>
        <w:t xml:space="preserve"> </w:t>
      </w:r>
      <w:r w:rsidR="00B9582A" w:rsidRPr="00E10E6C">
        <w:rPr>
          <w:rFonts w:hint="eastAsia"/>
          <w:lang w:val="ru-RU"/>
        </w:rPr>
        <w:t>оказания</w:t>
      </w:r>
      <w:r w:rsidR="00B9582A" w:rsidRPr="00E10E6C">
        <w:rPr>
          <w:lang w:val="ru-RU"/>
        </w:rPr>
        <w:t xml:space="preserve"> </w:t>
      </w:r>
      <w:r w:rsidR="00B9582A" w:rsidRPr="00E10E6C">
        <w:rPr>
          <w:rFonts w:hint="eastAsia"/>
          <w:lang w:val="ru-RU"/>
        </w:rPr>
        <w:t>дистанционных</w:t>
      </w:r>
      <w:r w:rsidR="00B9582A" w:rsidRPr="00E10E6C">
        <w:rPr>
          <w:lang w:val="ru-RU"/>
        </w:rPr>
        <w:t xml:space="preserve"> </w:t>
      </w:r>
      <w:r w:rsidR="00B9582A" w:rsidRPr="00E10E6C">
        <w:rPr>
          <w:rFonts w:hint="eastAsia"/>
          <w:lang w:val="ru-RU"/>
        </w:rPr>
        <w:t>медицинских</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социальных</w:t>
      </w:r>
      <w:r w:rsidR="00B9582A" w:rsidRPr="00E10E6C">
        <w:rPr>
          <w:lang w:val="ru-RU"/>
        </w:rPr>
        <w:t xml:space="preserve"> </w:t>
      </w:r>
      <w:r w:rsidR="00B9582A" w:rsidRPr="00E10E6C">
        <w:rPr>
          <w:rFonts w:hint="eastAsia"/>
          <w:lang w:val="ru-RU"/>
        </w:rPr>
        <w:t>услуг</w:t>
      </w:r>
      <w:r w:rsidR="00B9582A" w:rsidRPr="00E10E6C">
        <w:rPr>
          <w:lang w:val="ru-RU"/>
        </w:rPr>
        <w:t xml:space="preserve"> </w:t>
      </w:r>
      <w:r w:rsidR="00B9582A" w:rsidRPr="00E10E6C">
        <w:rPr>
          <w:rFonts w:hint="eastAsia"/>
          <w:lang w:val="ru-RU"/>
        </w:rPr>
        <w:t>через</w:t>
      </w:r>
      <w:r w:rsidR="00B9582A" w:rsidRPr="00E10E6C">
        <w:rPr>
          <w:lang w:val="ru-RU"/>
        </w:rPr>
        <w:t xml:space="preserve"> </w:t>
      </w:r>
      <w:r w:rsidR="00B9582A" w:rsidRPr="00E10E6C">
        <w:rPr>
          <w:rFonts w:hint="eastAsia"/>
          <w:lang w:val="ru-RU"/>
        </w:rPr>
        <w:t>цифровые</w:t>
      </w:r>
      <w:r w:rsidR="00B9582A" w:rsidRPr="00E10E6C">
        <w:rPr>
          <w:lang w:val="ru-RU"/>
        </w:rPr>
        <w:t xml:space="preserve"> </w:t>
      </w:r>
      <w:proofErr w:type="spellStart"/>
      <w:r w:rsidR="00B9582A" w:rsidRPr="00E10E6C">
        <w:rPr>
          <w:rFonts w:hint="eastAsia"/>
          <w:lang w:val="ru-RU"/>
        </w:rPr>
        <w:t>онлайн</w:t>
      </w:r>
      <w:r w:rsidR="00B9582A" w:rsidRPr="00E10E6C">
        <w:rPr>
          <w:lang w:val="ru-RU"/>
        </w:rPr>
        <w:t>-</w:t>
      </w:r>
      <w:r w:rsidR="00B9582A" w:rsidRPr="00E10E6C">
        <w:rPr>
          <w:rFonts w:hint="eastAsia"/>
          <w:lang w:val="ru-RU"/>
        </w:rPr>
        <w:t>платформы</w:t>
      </w:r>
      <w:proofErr w:type="spellEnd"/>
      <w:r w:rsidR="00B9582A" w:rsidRPr="00E10E6C">
        <w:rPr>
          <w:lang w:val="ru-RU"/>
        </w:rPr>
        <w:t xml:space="preserve">. </w:t>
      </w:r>
      <w:r w:rsidR="00B9582A" w:rsidRPr="00E10E6C">
        <w:rPr>
          <w:rFonts w:hint="eastAsia"/>
          <w:lang w:val="ru-RU"/>
        </w:rPr>
        <w:t>Кодекс</w:t>
      </w:r>
      <w:r w:rsidR="00B9582A" w:rsidRPr="00E10E6C">
        <w:rPr>
          <w:lang w:val="ru-RU"/>
        </w:rPr>
        <w:t xml:space="preserve"> </w:t>
      </w:r>
      <w:r w:rsidR="00B9582A" w:rsidRPr="00E10E6C">
        <w:rPr>
          <w:rFonts w:hint="eastAsia"/>
          <w:lang w:val="ru-RU"/>
        </w:rPr>
        <w:t>Республики</w:t>
      </w:r>
      <w:r w:rsidR="00B9582A" w:rsidRPr="00E10E6C">
        <w:rPr>
          <w:lang w:val="ru-RU"/>
        </w:rPr>
        <w:t xml:space="preserve"> </w:t>
      </w:r>
      <w:r w:rsidR="00B9582A" w:rsidRPr="00E10E6C">
        <w:rPr>
          <w:rFonts w:hint="eastAsia"/>
          <w:lang w:val="ru-RU"/>
        </w:rPr>
        <w:t>Казахстан</w:t>
      </w:r>
      <w:r w:rsidR="00B9582A" w:rsidRPr="00E10E6C">
        <w:rPr>
          <w:lang w:val="ru-RU"/>
        </w:rPr>
        <w:t xml:space="preserve"> </w:t>
      </w:r>
      <w:r w:rsidR="00B9582A" w:rsidRPr="00E10E6C">
        <w:rPr>
          <w:rFonts w:hint="eastAsia"/>
          <w:lang w:val="ru-RU"/>
        </w:rPr>
        <w:t>«О</w:t>
      </w:r>
      <w:r w:rsidR="00B9582A" w:rsidRPr="00E10E6C">
        <w:rPr>
          <w:lang w:val="ru-RU"/>
        </w:rPr>
        <w:t xml:space="preserve"> </w:t>
      </w:r>
      <w:r w:rsidR="00B9582A" w:rsidRPr="00E10E6C">
        <w:rPr>
          <w:rFonts w:hint="eastAsia"/>
          <w:lang w:val="ru-RU"/>
        </w:rPr>
        <w:t>здоровье</w:t>
      </w:r>
      <w:r w:rsidR="00B9582A" w:rsidRPr="00E10E6C">
        <w:rPr>
          <w:lang w:val="ru-RU"/>
        </w:rPr>
        <w:t xml:space="preserve"> </w:t>
      </w:r>
      <w:r w:rsidR="00B9582A" w:rsidRPr="00E10E6C">
        <w:rPr>
          <w:rFonts w:hint="eastAsia"/>
          <w:lang w:val="ru-RU"/>
        </w:rPr>
        <w:t>народа</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системе</w:t>
      </w:r>
      <w:r w:rsidR="00B9582A" w:rsidRPr="00E10E6C">
        <w:rPr>
          <w:lang w:val="ru-RU"/>
        </w:rPr>
        <w:t xml:space="preserve"> </w:t>
      </w:r>
      <w:r w:rsidR="00B9582A" w:rsidRPr="00E10E6C">
        <w:rPr>
          <w:rFonts w:hint="eastAsia"/>
          <w:lang w:val="ru-RU"/>
        </w:rPr>
        <w:t>здравоохранения»</w:t>
      </w:r>
      <w:r w:rsidR="00B9582A" w:rsidRPr="00E10E6C">
        <w:rPr>
          <w:lang w:val="ru-RU"/>
        </w:rPr>
        <w:t xml:space="preserve"> </w:t>
      </w:r>
      <w:r w:rsidR="00B9582A" w:rsidRPr="00E10E6C">
        <w:rPr>
          <w:rFonts w:hint="eastAsia"/>
          <w:lang w:val="ru-RU"/>
        </w:rPr>
        <w:t>содержит</w:t>
      </w:r>
      <w:r w:rsidR="00B9582A" w:rsidRPr="00E10E6C">
        <w:rPr>
          <w:lang w:val="ru-RU"/>
        </w:rPr>
        <w:t xml:space="preserve"> </w:t>
      </w:r>
      <w:r w:rsidR="00B9582A" w:rsidRPr="00E10E6C">
        <w:rPr>
          <w:rFonts w:hint="eastAsia"/>
          <w:lang w:val="ru-RU"/>
        </w:rPr>
        <w:t>положения</w:t>
      </w:r>
      <w:r w:rsidR="00B9582A" w:rsidRPr="00E10E6C">
        <w:rPr>
          <w:lang w:val="ru-RU"/>
        </w:rPr>
        <w:t xml:space="preserve"> </w:t>
      </w:r>
      <w:r w:rsidR="00B9582A" w:rsidRPr="00E10E6C">
        <w:rPr>
          <w:rFonts w:hint="eastAsia"/>
          <w:lang w:val="ru-RU"/>
        </w:rPr>
        <w:t>о</w:t>
      </w:r>
      <w:r w:rsidR="00B9582A" w:rsidRPr="00E10E6C">
        <w:rPr>
          <w:lang w:val="ru-RU"/>
        </w:rPr>
        <w:t xml:space="preserve"> </w:t>
      </w:r>
      <w:r w:rsidR="00B9582A" w:rsidRPr="00E10E6C">
        <w:rPr>
          <w:rFonts w:hint="eastAsia"/>
          <w:lang w:val="ru-RU"/>
        </w:rPr>
        <w:t>телемедицине</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дистанционных</w:t>
      </w:r>
      <w:r w:rsidR="00B9582A" w:rsidRPr="00E10E6C">
        <w:rPr>
          <w:lang w:val="ru-RU"/>
        </w:rPr>
        <w:t xml:space="preserve"> </w:t>
      </w:r>
      <w:r w:rsidR="00B9582A" w:rsidRPr="00E10E6C">
        <w:rPr>
          <w:rFonts w:hint="eastAsia"/>
          <w:lang w:val="ru-RU"/>
        </w:rPr>
        <w:t>медицинских</w:t>
      </w:r>
      <w:r w:rsidR="00B9582A" w:rsidRPr="00E10E6C">
        <w:rPr>
          <w:lang w:val="ru-RU"/>
        </w:rPr>
        <w:t xml:space="preserve"> </w:t>
      </w:r>
      <w:r w:rsidR="00B9582A" w:rsidRPr="00E10E6C">
        <w:rPr>
          <w:rFonts w:hint="eastAsia"/>
          <w:lang w:val="ru-RU"/>
        </w:rPr>
        <w:t>услугах</w:t>
      </w:r>
      <w:r w:rsidR="00B9582A" w:rsidRPr="00E10E6C">
        <w:rPr>
          <w:lang w:val="ru-RU"/>
        </w:rPr>
        <w:t xml:space="preserve">. </w:t>
      </w:r>
      <w:r w:rsidR="00B9582A" w:rsidRPr="00E10E6C">
        <w:rPr>
          <w:rFonts w:hint="eastAsia"/>
          <w:lang w:val="ru-RU"/>
        </w:rPr>
        <w:t>В</w:t>
      </w:r>
      <w:r w:rsidR="00B9582A" w:rsidRPr="00E10E6C">
        <w:rPr>
          <w:lang w:val="ru-RU"/>
        </w:rPr>
        <w:t xml:space="preserve"> </w:t>
      </w:r>
      <w:r w:rsidR="00B9582A" w:rsidRPr="00E10E6C">
        <w:rPr>
          <w:rFonts w:hint="eastAsia"/>
          <w:lang w:val="ru-RU"/>
        </w:rPr>
        <w:t>соответствии</w:t>
      </w:r>
      <w:r w:rsidR="00B9582A" w:rsidRPr="00E10E6C">
        <w:rPr>
          <w:lang w:val="ru-RU"/>
        </w:rPr>
        <w:t xml:space="preserve"> </w:t>
      </w:r>
      <w:r w:rsidR="00B9582A" w:rsidRPr="00E10E6C">
        <w:rPr>
          <w:rFonts w:hint="eastAsia"/>
          <w:lang w:val="ru-RU"/>
        </w:rPr>
        <w:t>с</w:t>
      </w:r>
      <w:r w:rsidR="00B9582A" w:rsidRPr="00E10E6C">
        <w:rPr>
          <w:lang w:val="ru-RU"/>
        </w:rPr>
        <w:t xml:space="preserve"> </w:t>
      </w:r>
      <w:r w:rsidR="00B9582A" w:rsidRPr="00E10E6C">
        <w:rPr>
          <w:rFonts w:hint="eastAsia"/>
          <w:lang w:val="ru-RU"/>
        </w:rPr>
        <w:t>кодексом</w:t>
      </w:r>
      <w:r w:rsidR="00B9582A" w:rsidRPr="00E10E6C">
        <w:rPr>
          <w:lang w:val="ru-RU"/>
        </w:rPr>
        <w:t xml:space="preserve"> </w:t>
      </w:r>
      <w:r w:rsidR="00B9582A" w:rsidRPr="00E10E6C">
        <w:rPr>
          <w:rFonts w:hint="eastAsia"/>
          <w:lang w:val="ru-RU"/>
        </w:rPr>
        <w:t>при</w:t>
      </w:r>
      <w:r w:rsidR="00B9582A" w:rsidRPr="00E10E6C">
        <w:rPr>
          <w:lang w:val="ru-RU"/>
        </w:rPr>
        <w:t xml:space="preserve"> </w:t>
      </w:r>
      <w:r w:rsidR="00B9582A" w:rsidRPr="00E10E6C">
        <w:rPr>
          <w:rFonts w:hint="eastAsia"/>
          <w:lang w:val="ru-RU"/>
        </w:rPr>
        <w:t>поддержке</w:t>
      </w:r>
      <w:r w:rsidR="00B9582A" w:rsidRPr="00E10E6C">
        <w:rPr>
          <w:lang w:val="ru-RU"/>
        </w:rPr>
        <w:t xml:space="preserve"> </w:t>
      </w:r>
      <w:r w:rsidR="00B9582A" w:rsidRPr="00E10E6C">
        <w:rPr>
          <w:rFonts w:hint="eastAsia"/>
          <w:lang w:val="ru-RU"/>
        </w:rPr>
        <w:t>ЮНИСЕФ</w:t>
      </w:r>
      <w:r w:rsidR="00B9582A" w:rsidRPr="00E10E6C">
        <w:rPr>
          <w:lang w:val="ru-RU"/>
        </w:rPr>
        <w:t xml:space="preserve"> </w:t>
      </w:r>
      <w:r w:rsidR="00B9582A" w:rsidRPr="00E10E6C">
        <w:rPr>
          <w:rFonts w:hint="eastAsia"/>
          <w:lang w:val="ru-RU"/>
        </w:rPr>
        <w:t>были</w:t>
      </w:r>
      <w:r w:rsidR="00B9582A" w:rsidRPr="00E10E6C">
        <w:rPr>
          <w:lang w:val="ru-RU"/>
        </w:rPr>
        <w:t xml:space="preserve"> </w:t>
      </w:r>
      <w:r w:rsidR="00B9582A" w:rsidRPr="00E10E6C">
        <w:rPr>
          <w:rFonts w:hint="eastAsia"/>
          <w:lang w:val="ru-RU"/>
        </w:rPr>
        <w:t>разработаны</w:t>
      </w:r>
      <w:r w:rsidR="00B9582A" w:rsidRPr="00E10E6C">
        <w:rPr>
          <w:lang w:val="ru-RU"/>
        </w:rPr>
        <w:t xml:space="preserve"> 2 </w:t>
      </w:r>
      <w:r w:rsidR="00B9582A" w:rsidRPr="00E10E6C">
        <w:rPr>
          <w:rFonts w:hint="eastAsia"/>
          <w:lang w:val="ru-RU"/>
        </w:rPr>
        <w:t>отраслевых</w:t>
      </w:r>
      <w:r w:rsidR="00B9582A" w:rsidRPr="00E10E6C">
        <w:rPr>
          <w:lang w:val="ru-RU"/>
        </w:rPr>
        <w:t xml:space="preserve"> </w:t>
      </w:r>
      <w:r w:rsidR="00B9582A" w:rsidRPr="00E10E6C">
        <w:rPr>
          <w:rFonts w:hint="eastAsia"/>
          <w:lang w:val="ru-RU"/>
        </w:rPr>
        <w:t>приказа</w:t>
      </w:r>
      <w:r w:rsidR="00B9582A" w:rsidRPr="00E10E6C">
        <w:rPr>
          <w:lang w:val="ru-RU"/>
        </w:rPr>
        <w:t xml:space="preserve"> </w:t>
      </w:r>
      <w:r w:rsidR="00B9582A" w:rsidRPr="00E10E6C">
        <w:rPr>
          <w:rFonts w:hint="eastAsia"/>
          <w:lang w:val="ru-RU"/>
        </w:rPr>
        <w:t>о</w:t>
      </w:r>
      <w:r w:rsidR="00B9582A" w:rsidRPr="00E10E6C">
        <w:rPr>
          <w:lang w:val="ru-RU"/>
        </w:rPr>
        <w:t xml:space="preserve"> </w:t>
      </w:r>
      <w:r w:rsidR="00B9582A" w:rsidRPr="00E10E6C">
        <w:rPr>
          <w:rFonts w:hint="eastAsia"/>
          <w:lang w:val="ru-RU"/>
        </w:rPr>
        <w:t>«Порядке</w:t>
      </w:r>
      <w:r w:rsidR="00B9582A" w:rsidRPr="00E10E6C">
        <w:rPr>
          <w:lang w:val="ru-RU"/>
        </w:rPr>
        <w:t xml:space="preserve"> </w:t>
      </w:r>
      <w:r w:rsidR="00B9582A" w:rsidRPr="00E10E6C">
        <w:rPr>
          <w:rFonts w:hint="eastAsia"/>
          <w:lang w:val="ru-RU"/>
        </w:rPr>
        <w:t>оказания</w:t>
      </w:r>
      <w:r w:rsidR="00B9582A" w:rsidRPr="00E10E6C">
        <w:rPr>
          <w:lang w:val="ru-RU"/>
        </w:rPr>
        <w:t xml:space="preserve"> </w:t>
      </w:r>
      <w:r w:rsidR="00B9582A" w:rsidRPr="00E10E6C">
        <w:rPr>
          <w:rFonts w:hint="eastAsia"/>
          <w:lang w:val="ru-RU"/>
        </w:rPr>
        <w:t>дистанционных</w:t>
      </w:r>
      <w:r w:rsidR="00B9582A" w:rsidRPr="00E10E6C">
        <w:rPr>
          <w:lang w:val="ru-RU"/>
        </w:rPr>
        <w:t xml:space="preserve"> </w:t>
      </w:r>
      <w:r w:rsidR="00B9582A" w:rsidRPr="00E10E6C">
        <w:rPr>
          <w:rFonts w:hint="eastAsia"/>
          <w:lang w:val="ru-RU"/>
        </w:rPr>
        <w:t>медицинских</w:t>
      </w:r>
      <w:r w:rsidR="00B9582A" w:rsidRPr="00E10E6C">
        <w:rPr>
          <w:lang w:val="ru-RU"/>
        </w:rPr>
        <w:t xml:space="preserve"> </w:t>
      </w:r>
      <w:r w:rsidR="00B9582A" w:rsidRPr="00E10E6C">
        <w:rPr>
          <w:rFonts w:hint="eastAsia"/>
          <w:lang w:val="ru-RU"/>
        </w:rPr>
        <w:t>услуг»</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«Об</w:t>
      </w:r>
      <w:r w:rsidR="00B9582A" w:rsidRPr="00E10E6C">
        <w:rPr>
          <w:lang w:val="ru-RU"/>
        </w:rPr>
        <w:t xml:space="preserve"> </w:t>
      </w:r>
      <w:r w:rsidR="00B9582A" w:rsidRPr="00E10E6C">
        <w:rPr>
          <w:rFonts w:hint="eastAsia"/>
          <w:lang w:val="ru-RU"/>
        </w:rPr>
        <w:t>утверждении</w:t>
      </w:r>
      <w:r w:rsidR="00B9582A" w:rsidRPr="00E10E6C">
        <w:rPr>
          <w:lang w:val="ru-RU"/>
        </w:rPr>
        <w:t xml:space="preserve"> </w:t>
      </w:r>
      <w:r w:rsidR="00B9582A" w:rsidRPr="00E10E6C">
        <w:rPr>
          <w:rFonts w:hint="eastAsia"/>
          <w:lang w:val="ru-RU"/>
        </w:rPr>
        <w:t>правил</w:t>
      </w:r>
      <w:r w:rsidR="00B9582A" w:rsidRPr="00E10E6C">
        <w:rPr>
          <w:lang w:val="ru-RU"/>
        </w:rPr>
        <w:t xml:space="preserve"> </w:t>
      </w:r>
      <w:r w:rsidR="00B9582A" w:rsidRPr="00E10E6C">
        <w:rPr>
          <w:rFonts w:hint="eastAsia"/>
          <w:lang w:val="ru-RU"/>
        </w:rPr>
        <w:t>организации</w:t>
      </w:r>
      <w:r w:rsidR="00B9582A" w:rsidRPr="00E10E6C">
        <w:rPr>
          <w:lang w:val="ru-RU"/>
        </w:rPr>
        <w:t xml:space="preserve"> </w:t>
      </w:r>
      <w:proofErr w:type="spellStart"/>
      <w:r w:rsidR="00B9582A" w:rsidRPr="00E10E6C">
        <w:rPr>
          <w:rFonts w:hint="eastAsia"/>
          <w:lang w:val="ru-RU"/>
        </w:rPr>
        <w:t>медицинскои</w:t>
      </w:r>
      <w:proofErr w:type="spellEnd"/>
      <w:r w:rsidR="00B9582A" w:rsidRPr="00E10E6C">
        <w:rPr>
          <w:lang w:val="ru-RU"/>
        </w:rPr>
        <w:t xml:space="preserve">̆ </w:t>
      </w:r>
      <w:r w:rsidR="00B9582A" w:rsidRPr="00E10E6C">
        <w:rPr>
          <w:rFonts w:hint="eastAsia"/>
          <w:lang w:val="ru-RU"/>
        </w:rPr>
        <w:t>помощи</w:t>
      </w:r>
      <w:r w:rsidR="00B9582A" w:rsidRPr="00E10E6C">
        <w:rPr>
          <w:lang w:val="ru-RU"/>
        </w:rPr>
        <w:t xml:space="preserve"> </w:t>
      </w:r>
      <w:r w:rsidR="00B9582A" w:rsidRPr="00E10E6C">
        <w:rPr>
          <w:rFonts w:hint="eastAsia"/>
          <w:lang w:val="ru-RU"/>
        </w:rPr>
        <w:t>по</w:t>
      </w:r>
      <w:r w:rsidR="00B9582A" w:rsidRPr="00E10E6C">
        <w:rPr>
          <w:lang w:val="ru-RU"/>
        </w:rPr>
        <w:t xml:space="preserve"> </w:t>
      </w:r>
      <w:r w:rsidR="00B9582A" w:rsidRPr="00E10E6C">
        <w:rPr>
          <w:rFonts w:hint="eastAsia"/>
          <w:lang w:val="ru-RU"/>
        </w:rPr>
        <w:t>охране</w:t>
      </w:r>
      <w:r w:rsidR="00B9582A" w:rsidRPr="00E10E6C">
        <w:rPr>
          <w:lang w:val="ru-RU"/>
        </w:rPr>
        <w:t xml:space="preserve"> </w:t>
      </w:r>
      <w:r w:rsidR="00B9582A" w:rsidRPr="00E10E6C">
        <w:rPr>
          <w:rFonts w:hint="eastAsia"/>
          <w:lang w:val="ru-RU"/>
        </w:rPr>
        <w:t>репродуктивного</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психического</w:t>
      </w:r>
      <w:r w:rsidR="00B9582A" w:rsidRPr="00E10E6C">
        <w:rPr>
          <w:lang w:val="ru-RU"/>
        </w:rPr>
        <w:t xml:space="preserve"> </w:t>
      </w:r>
      <w:r w:rsidR="00B9582A" w:rsidRPr="00E10E6C">
        <w:rPr>
          <w:rFonts w:hint="eastAsia"/>
          <w:lang w:val="ru-RU"/>
        </w:rPr>
        <w:t>здоровья</w:t>
      </w:r>
      <w:r w:rsidR="00B9582A" w:rsidRPr="00E10E6C">
        <w:rPr>
          <w:lang w:val="ru-RU"/>
        </w:rPr>
        <w:t xml:space="preserve"> </w:t>
      </w:r>
      <w:r w:rsidR="00B9582A" w:rsidRPr="00E10E6C">
        <w:rPr>
          <w:rFonts w:hint="eastAsia"/>
          <w:lang w:val="ru-RU"/>
        </w:rPr>
        <w:t>несовершеннолетних</w:t>
      </w:r>
      <w:r w:rsidR="00B9582A" w:rsidRPr="00E10E6C">
        <w:rPr>
          <w:lang w:val="ru-RU"/>
        </w:rPr>
        <w:t xml:space="preserve"> </w:t>
      </w:r>
      <w:r w:rsidR="00B9582A" w:rsidRPr="00E10E6C">
        <w:rPr>
          <w:rFonts w:hint="eastAsia"/>
          <w:lang w:val="ru-RU"/>
        </w:rPr>
        <w:t>в</w:t>
      </w:r>
      <w:r w:rsidR="00B9582A" w:rsidRPr="00E10E6C">
        <w:rPr>
          <w:lang w:val="ru-RU"/>
        </w:rPr>
        <w:t xml:space="preserve"> </w:t>
      </w:r>
      <w:r w:rsidR="00B9582A" w:rsidRPr="00E10E6C">
        <w:rPr>
          <w:rFonts w:hint="eastAsia"/>
          <w:lang w:val="ru-RU"/>
        </w:rPr>
        <w:t>возрасте</w:t>
      </w:r>
      <w:r w:rsidR="00B9582A" w:rsidRPr="00E10E6C">
        <w:rPr>
          <w:lang w:val="ru-RU"/>
        </w:rPr>
        <w:t xml:space="preserve"> </w:t>
      </w:r>
      <w:r w:rsidR="00B9582A" w:rsidRPr="00E10E6C">
        <w:rPr>
          <w:rFonts w:hint="eastAsia"/>
          <w:lang w:val="ru-RU"/>
        </w:rPr>
        <w:t>от</w:t>
      </w:r>
      <w:r w:rsidR="00B9582A" w:rsidRPr="00E10E6C">
        <w:rPr>
          <w:lang w:val="ru-RU"/>
        </w:rPr>
        <w:t xml:space="preserve"> </w:t>
      </w:r>
      <w:r w:rsidR="00B9582A" w:rsidRPr="00E10E6C">
        <w:rPr>
          <w:rFonts w:hint="eastAsia"/>
          <w:lang w:val="ru-RU"/>
        </w:rPr>
        <w:t>десяти</w:t>
      </w:r>
      <w:r w:rsidR="00B9582A" w:rsidRPr="00E10E6C">
        <w:rPr>
          <w:lang w:val="ru-RU"/>
        </w:rPr>
        <w:t xml:space="preserve"> </w:t>
      </w:r>
      <w:r w:rsidR="00B9582A" w:rsidRPr="00E10E6C">
        <w:rPr>
          <w:rFonts w:hint="eastAsia"/>
          <w:lang w:val="ru-RU"/>
        </w:rPr>
        <w:t>до</w:t>
      </w:r>
      <w:r w:rsidR="00B9582A" w:rsidRPr="00E10E6C">
        <w:rPr>
          <w:lang w:val="ru-RU"/>
        </w:rPr>
        <w:t xml:space="preserve"> </w:t>
      </w:r>
      <w:r w:rsidR="00B9582A" w:rsidRPr="00E10E6C">
        <w:rPr>
          <w:rFonts w:hint="eastAsia"/>
          <w:lang w:val="ru-RU"/>
        </w:rPr>
        <w:t>восемнадцати</w:t>
      </w:r>
      <w:r w:rsidR="00B9582A" w:rsidRPr="00E10E6C">
        <w:rPr>
          <w:lang w:val="ru-RU"/>
        </w:rPr>
        <w:t xml:space="preserve"> </w:t>
      </w:r>
      <w:r w:rsidR="00B9582A" w:rsidRPr="00E10E6C">
        <w:rPr>
          <w:rFonts w:hint="eastAsia"/>
          <w:lang w:val="ru-RU"/>
        </w:rPr>
        <w:t>лет</w:t>
      </w:r>
      <w:r w:rsidR="00B9582A" w:rsidRPr="00E10E6C">
        <w:rPr>
          <w:lang w:val="ru-RU"/>
        </w:rPr>
        <w:t xml:space="preserve"> </w:t>
      </w:r>
      <w:r w:rsidR="00B9582A" w:rsidRPr="00E10E6C">
        <w:rPr>
          <w:rFonts w:hint="eastAsia"/>
          <w:lang w:val="ru-RU"/>
        </w:rPr>
        <w:t>и</w:t>
      </w:r>
      <w:r w:rsidR="00B9582A" w:rsidRPr="00E10E6C">
        <w:rPr>
          <w:lang w:val="ru-RU"/>
        </w:rPr>
        <w:t xml:space="preserve"> </w:t>
      </w:r>
      <w:r w:rsidR="00B9582A" w:rsidRPr="00E10E6C">
        <w:rPr>
          <w:rFonts w:hint="eastAsia"/>
          <w:lang w:val="ru-RU"/>
        </w:rPr>
        <w:t>молодежи»</w:t>
      </w:r>
      <w:r w:rsidR="00B9582A" w:rsidRPr="00E10E6C">
        <w:rPr>
          <w:lang w:val="ru-RU"/>
        </w:rPr>
        <w:t xml:space="preserve">. </w:t>
      </w:r>
    </w:p>
    <w:p w14:paraId="56376168" w14:textId="5F3D2738" w:rsidR="00B9582A" w:rsidRPr="0067267E" w:rsidRDefault="00B9582A" w:rsidP="00E10E6C">
      <w:pPr>
        <w:pStyle w:val="a4"/>
        <w:ind w:left="0" w:firstLine="708"/>
        <w:jc w:val="both"/>
        <w:rPr>
          <w:lang w:val="ru-RU"/>
        </w:rPr>
      </w:pPr>
      <w:r w:rsidRPr="00E10E6C">
        <w:rPr>
          <w:rFonts w:hint="eastAsia"/>
          <w:lang w:val="ru-RU"/>
        </w:rPr>
        <w:t>В</w:t>
      </w:r>
      <w:r w:rsidRPr="00E10E6C">
        <w:rPr>
          <w:lang w:val="ru-RU"/>
        </w:rPr>
        <w:t xml:space="preserve"> </w:t>
      </w:r>
      <w:r w:rsidRPr="00E10E6C">
        <w:rPr>
          <w:rFonts w:hint="eastAsia"/>
          <w:lang w:val="ru-RU"/>
        </w:rPr>
        <w:t>стране</w:t>
      </w:r>
      <w:r w:rsidRPr="00E10E6C">
        <w:rPr>
          <w:lang w:val="ru-RU"/>
        </w:rPr>
        <w:t xml:space="preserve"> </w:t>
      </w:r>
      <w:r w:rsidRPr="00E10E6C">
        <w:rPr>
          <w:rFonts w:hint="eastAsia"/>
          <w:lang w:val="ru-RU"/>
        </w:rPr>
        <w:t>функционирует</w:t>
      </w:r>
      <w:r w:rsidRPr="00E10E6C">
        <w:rPr>
          <w:lang w:val="ru-RU"/>
        </w:rPr>
        <w:t xml:space="preserve"> </w:t>
      </w:r>
      <w:r w:rsidRPr="00E10E6C">
        <w:rPr>
          <w:rFonts w:hint="eastAsia"/>
          <w:lang w:val="ru-RU"/>
        </w:rPr>
        <w:t>сеть</w:t>
      </w:r>
      <w:r w:rsidRPr="00E10E6C">
        <w:rPr>
          <w:lang w:val="ru-RU"/>
        </w:rPr>
        <w:t xml:space="preserve"> </w:t>
      </w:r>
      <w:r w:rsidRPr="00E10E6C">
        <w:rPr>
          <w:rFonts w:hint="eastAsia"/>
          <w:lang w:val="ru-RU"/>
        </w:rPr>
        <w:t>Молодежных</w:t>
      </w:r>
      <w:r w:rsidRPr="00E10E6C">
        <w:rPr>
          <w:lang w:val="ru-RU"/>
        </w:rPr>
        <w:t xml:space="preserve"> </w:t>
      </w:r>
      <w:r w:rsidRPr="00E10E6C">
        <w:rPr>
          <w:rFonts w:hint="eastAsia"/>
          <w:lang w:val="ru-RU"/>
        </w:rPr>
        <w:t>центров</w:t>
      </w:r>
      <w:r w:rsidRPr="00E10E6C">
        <w:rPr>
          <w:lang w:val="ru-RU"/>
        </w:rPr>
        <w:t xml:space="preserve"> </w:t>
      </w:r>
      <w:r w:rsidRPr="00E10E6C">
        <w:rPr>
          <w:rFonts w:hint="eastAsia"/>
          <w:lang w:val="ru-RU"/>
        </w:rPr>
        <w:t>здоровья</w:t>
      </w:r>
      <w:r w:rsidRPr="00E10E6C">
        <w:rPr>
          <w:lang w:val="ru-RU"/>
        </w:rPr>
        <w:t xml:space="preserve"> (</w:t>
      </w:r>
      <w:r w:rsidRPr="00E10E6C">
        <w:rPr>
          <w:rFonts w:hint="eastAsia"/>
          <w:lang w:val="ru-RU"/>
        </w:rPr>
        <w:t>МЦЗ</w:t>
      </w:r>
      <w:r w:rsidRPr="00E10E6C">
        <w:rPr>
          <w:lang w:val="ru-RU"/>
        </w:rPr>
        <w:t xml:space="preserve">), </w:t>
      </w:r>
      <w:r w:rsidRPr="00E10E6C">
        <w:rPr>
          <w:rFonts w:hint="eastAsia"/>
          <w:lang w:val="ru-RU"/>
        </w:rPr>
        <w:t>однако</w:t>
      </w:r>
      <w:r w:rsidRPr="00E10E6C">
        <w:rPr>
          <w:lang w:val="ru-RU"/>
        </w:rPr>
        <w:t xml:space="preserve"> </w:t>
      </w:r>
      <w:r w:rsidRPr="00E10E6C">
        <w:rPr>
          <w:rFonts w:hint="eastAsia"/>
          <w:lang w:val="ru-RU"/>
        </w:rPr>
        <w:t>период</w:t>
      </w:r>
      <w:r w:rsidRPr="00E10E6C">
        <w:rPr>
          <w:lang w:val="ru-RU"/>
        </w:rPr>
        <w:t xml:space="preserve"> </w:t>
      </w:r>
      <w:r w:rsidRPr="00E10E6C">
        <w:rPr>
          <w:rFonts w:hint="eastAsia"/>
          <w:lang w:val="ru-RU"/>
        </w:rPr>
        <w:t>пандемии</w:t>
      </w:r>
      <w:r w:rsidRPr="00E10E6C">
        <w:rPr>
          <w:lang w:val="ru-RU"/>
        </w:rPr>
        <w:t xml:space="preserve"> </w:t>
      </w:r>
      <w:r w:rsidRPr="00E10E6C">
        <w:t>COVID</w:t>
      </w:r>
      <w:r w:rsidRPr="00E10E6C">
        <w:rPr>
          <w:lang w:val="ru-RU"/>
        </w:rPr>
        <w:t xml:space="preserve">-19 </w:t>
      </w:r>
      <w:r w:rsidRPr="00E10E6C">
        <w:rPr>
          <w:rFonts w:hint="eastAsia"/>
          <w:lang w:val="ru-RU"/>
        </w:rPr>
        <w:t>выявил</w:t>
      </w:r>
      <w:r w:rsidRPr="00E10E6C">
        <w:rPr>
          <w:lang w:val="ru-RU"/>
        </w:rPr>
        <w:t xml:space="preserve"> </w:t>
      </w:r>
      <w:r w:rsidRPr="00E10E6C">
        <w:rPr>
          <w:rFonts w:hint="eastAsia"/>
          <w:lang w:val="ru-RU"/>
        </w:rPr>
        <w:t>их</w:t>
      </w:r>
      <w:r w:rsidRPr="00E10E6C">
        <w:rPr>
          <w:lang w:val="ru-RU"/>
        </w:rPr>
        <w:t xml:space="preserve"> </w:t>
      </w:r>
      <w:proofErr w:type="spellStart"/>
      <w:r w:rsidRPr="00E10E6C">
        <w:rPr>
          <w:rFonts w:hint="eastAsia"/>
          <w:lang w:val="ru-RU"/>
        </w:rPr>
        <w:t>низкии</w:t>
      </w:r>
      <w:proofErr w:type="spellEnd"/>
      <w:r w:rsidRPr="00E10E6C">
        <w:rPr>
          <w:lang w:val="ru-RU"/>
        </w:rPr>
        <w:t xml:space="preserve">̆ </w:t>
      </w:r>
      <w:r w:rsidRPr="00E10E6C">
        <w:rPr>
          <w:rFonts w:hint="eastAsia"/>
          <w:lang w:val="ru-RU"/>
        </w:rPr>
        <w:t>потенциал</w:t>
      </w:r>
      <w:r w:rsidRPr="00E10E6C">
        <w:rPr>
          <w:lang w:val="ru-RU"/>
        </w:rPr>
        <w:t xml:space="preserve"> </w:t>
      </w:r>
      <w:r w:rsidRPr="00E10E6C">
        <w:rPr>
          <w:rFonts w:hint="eastAsia"/>
          <w:lang w:val="ru-RU"/>
        </w:rPr>
        <w:t>и</w:t>
      </w:r>
      <w:r w:rsidRPr="00E10E6C">
        <w:rPr>
          <w:lang w:val="ru-RU"/>
        </w:rPr>
        <w:t xml:space="preserve"> </w:t>
      </w:r>
      <w:proofErr w:type="spellStart"/>
      <w:r w:rsidRPr="00E10E6C">
        <w:rPr>
          <w:rFonts w:hint="eastAsia"/>
          <w:lang w:val="ru-RU"/>
        </w:rPr>
        <w:t>устойчивость</w:t>
      </w:r>
      <w:proofErr w:type="spellEnd"/>
      <w:r w:rsidRPr="00E10E6C">
        <w:rPr>
          <w:lang w:val="ru-RU"/>
        </w:rPr>
        <w:t xml:space="preserve">. </w:t>
      </w:r>
      <w:r w:rsidRPr="00E10E6C">
        <w:rPr>
          <w:rFonts w:hint="eastAsia"/>
          <w:lang w:val="ru-RU"/>
        </w:rPr>
        <w:t>Зачастую</w:t>
      </w:r>
      <w:r w:rsidRPr="00E10E6C">
        <w:rPr>
          <w:lang w:val="ru-RU"/>
        </w:rPr>
        <w:t xml:space="preserve">, </w:t>
      </w:r>
      <w:r w:rsidRPr="00E10E6C">
        <w:rPr>
          <w:rFonts w:hint="eastAsia"/>
          <w:lang w:val="ru-RU"/>
        </w:rPr>
        <w:t>оказание</w:t>
      </w:r>
      <w:r w:rsidRPr="00E10E6C">
        <w:rPr>
          <w:lang w:val="ru-RU"/>
        </w:rPr>
        <w:t xml:space="preserve"> </w:t>
      </w:r>
      <w:r w:rsidRPr="00E10E6C">
        <w:rPr>
          <w:rFonts w:hint="eastAsia"/>
          <w:lang w:val="ru-RU"/>
        </w:rPr>
        <w:t>услуг</w:t>
      </w:r>
      <w:r w:rsidRPr="00E10E6C">
        <w:rPr>
          <w:lang w:val="ru-RU"/>
        </w:rPr>
        <w:t xml:space="preserve"> </w:t>
      </w:r>
      <w:r w:rsidRPr="00E10E6C">
        <w:rPr>
          <w:rFonts w:hint="eastAsia"/>
          <w:lang w:val="ru-RU"/>
        </w:rPr>
        <w:t>подросткам</w:t>
      </w:r>
      <w:r w:rsidRPr="00E10E6C">
        <w:rPr>
          <w:lang w:val="ru-RU"/>
        </w:rPr>
        <w:t xml:space="preserve"> </w:t>
      </w:r>
      <w:r w:rsidRPr="00E10E6C">
        <w:rPr>
          <w:rFonts w:hint="eastAsia"/>
          <w:lang w:val="ru-RU"/>
        </w:rPr>
        <w:t>имеет</w:t>
      </w:r>
      <w:r w:rsidRPr="00E10E6C">
        <w:rPr>
          <w:lang w:val="ru-RU"/>
        </w:rPr>
        <w:t xml:space="preserve"> </w:t>
      </w:r>
      <w:proofErr w:type="spellStart"/>
      <w:r w:rsidRPr="00E10E6C">
        <w:rPr>
          <w:rFonts w:hint="eastAsia"/>
          <w:lang w:val="ru-RU"/>
        </w:rPr>
        <w:t>формальныи</w:t>
      </w:r>
      <w:proofErr w:type="spellEnd"/>
      <w:r w:rsidR="00FB58EB">
        <w:rPr>
          <w:lang w:val="ru-RU"/>
        </w:rPr>
        <w:t xml:space="preserve">̆ </w:t>
      </w:r>
      <w:r w:rsidRPr="00E10E6C">
        <w:rPr>
          <w:rFonts w:hint="eastAsia"/>
          <w:lang w:val="ru-RU"/>
        </w:rPr>
        <w:t>характер</w:t>
      </w:r>
      <w:r w:rsidRPr="00E10E6C">
        <w:rPr>
          <w:lang w:val="ru-RU"/>
        </w:rPr>
        <w:t xml:space="preserve">, </w:t>
      </w:r>
      <w:r w:rsidRPr="00E10E6C">
        <w:rPr>
          <w:rFonts w:hint="eastAsia"/>
          <w:lang w:val="ru-RU"/>
        </w:rPr>
        <w:t>чрезмерно</w:t>
      </w:r>
      <w:r w:rsidRPr="00E10E6C">
        <w:rPr>
          <w:lang w:val="ru-RU"/>
        </w:rPr>
        <w:t xml:space="preserve"> </w:t>
      </w:r>
      <w:proofErr w:type="spellStart"/>
      <w:r w:rsidRPr="00E10E6C">
        <w:rPr>
          <w:rFonts w:hint="eastAsia"/>
          <w:lang w:val="ru-RU"/>
        </w:rPr>
        <w:t>медикализированно</w:t>
      </w:r>
      <w:proofErr w:type="spellEnd"/>
      <w:r w:rsidRPr="00E10E6C">
        <w:rPr>
          <w:lang w:val="ru-RU"/>
        </w:rPr>
        <w:t xml:space="preserve"> </w:t>
      </w:r>
      <w:r w:rsidRPr="00E10E6C">
        <w:rPr>
          <w:rFonts w:hint="eastAsia"/>
          <w:lang w:val="ru-RU"/>
        </w:rPr>
        <w:t>и</w:t>
      </w:r>
      <w:r w:rsidRPr="00E10E6C">
        <w:rPr>
          <w:lang w:val="ru-RU"/>
        </w:rPr>
        <w:t xml:space="preserve"> </w:t>
      </w:r>
      <w:r w:rsidRPr="00E10E6C">
        <w:rPr>
          <w:rFonts w:hint="eastAsia"/>
          <w:lang w:val="ru-RU"/>
        </w:rPr>
        <w:t>не</w:t>
      </w:r>
      <w:r w:rsidRPr="00E10E6C">
        <w:rPr>
          <w:lang w:val="ru-RU"/>
        </w:rPr>
        <w:t xml:space="preserve"> </w:t>
      </w:r>
      <w:r w:rsidRPr="00E10E6C">
        <w:rPr>
          <w:rFonts w:hint="eastAsia"/>
          <w:lang w:val="ru-RU"/>
        </w:rPr>
        <w:t>дружественно</w:t>
      </w:r>
      <w:r w:rsidRPr="00E10E6C">
        <w:rPr>
          <w:lang w:val="ru-RU"/>
        </w:rPr>
        <w:t xml:space="preserve"> </w:t>
      </w:r>
      <w:r w:rsidRPr="00E10E6C">
        <w:rPr>
          <w:rFonts w:hint="eastAsia"/>
          <w:lang w:val="ru-RU"/>
        </w:rPr>
        <w:t>к</w:t>
      </w:r>
      <w:r w:rsidRPr="00E10E6C">
        <w:rPr>
          <w:lang w:val="ru-RU"/>
        </w:rPr>
        <w:t xml:space="preserve"> </w:t>
      </w:r>
      <w:r w:rsidRPr="00E10E6C">
        <w:rPr>
          <w:rFonts w:hint="eastAsia"/>
          <w:lang w:val="ru-RU"/>
        </w:rPr>
        <w:t>молодежи</w:t>
      </w:r>
      <w:r w:rsidRPr="00E10E6C">
        <w:rPr>
          <w:lang w:val="ru-RU"/>
        </w:rPr>
        <w:t xml:space="preserve">. </w:t>
      </w:r>
      <w:r w:rsidRPr="00E10E6C">
        <w:rPr>
          <w:rFonts w:hint="eastAsia"/>
          <w:lang w:val="ru-RU"/>
        </w:rPr>
        <w:t>Это</w:t>
      </w:r>
      <w:r w:rsidRPr="00E10E6C">
        <w:rPr>
          <w:lang w:val="ru-RU"/>
        </w:rPr>
        <w:t xml:space="preserve"> </w:t>
      </w:r>
      <w:r w:rsidRPr="00E10E6C">
        <w:rPr>
          <w:rFonts w:hint="eastAsia"/>
          <w:lang w:val="ru-RU"/>
        </w:rPr>
        <w:t>приводит</w:t>
      </w:r>
      <w:r w:rsidRPr="00E10E6C">
        <w:rPr>
          <w:lang w:val="ru-RU"/>
        </w:rPr>
        <w:t xml:space="preserve"> </w:t>
      </w:r>
      <w:r w:rsidRPr="00E10E6C">
        <w:rPr>
          <w:rFonts w:hint="eastAsia"/>
          <w:lang w:val="ru-RU"/>
        </w:rPr>
        <w:t>к</w:t>
      </w:r>
      <w:r w:rsidRPr="00E10E6C">
        <w:rPr>
          <w:lang w:val="ru-RU"/>
        </w:rPr>
        <w:t xml:space="preserve"> </w:t>
      </w:r>
      <w:r w:rsidRPr="00E10E6C">
        <w:rPr>
          <w:rFonts w:hint="eastAsia"/>
          <w:lang w:val="ru-RU"/>
        </w:rPr>
        <w:t>низкому</w:t>
      </w:r>
      <w:r w:rsidRPr="00E10E6C">
        <w:rPr>
          <w:lang w:val="ru-RU"/>
        </w:rPr>
        <w:t xml:space="preserve"> </w:t>
      </w:r>
      <w:r w:rsidRPr="00E10E6C">
        <w:rPr>
          <w:rFonts w:hint="eastAsia"/>
          <w:lang w:val="ru-RU"/>
        </w:rPr>
        <w:t>качеству</w:t>
      </w:r>
      <w:r w:rsidRPr="00E10E6C">
        <w:rPr>
          <w:lang w:val="ru-RU"/>
        </w:rPr>
        <w:t xml:space="preserve"> </w:t>
      </w:r>
      <w:r w:rsidRPr="00E10E6C">
        <w:rPr>
          <w:rFonts w:hint="eastAsia"/>
          <w:lang w:val="ru-RU"/>
        </w:rPr>
        <w:t>услуг</w:t>
      </w:r>
      <w:r w:rsidRPr="00E10E6C">
        <w:rPr>
          <w:lang w:val="ru-RU"/>
        </w:rPr>
        <w:t xml:space="preserve"> </w:t>
      </w:r>
      <w:r w:rsidRPr="00E10E6C">
        <w:rPr>
          <w:rFonts w:hint="eastAsia"/>
          <w:lang w:val="ru-RU"/>
        </w:rPr>
        <w:t>и</w:t>
      </w:r>
      <w:r w:rsidRPr="00E10E6C">
        <w:rPr>
          <w:lang w:val="ru-RU"/>
        </w:rPr>
        <w:t xml:space="preserve"> </w:t>
      </w:r>
      <w:r w:rsidRPr="00E10E6C">
        <w:rPr>
          <w:rFonts w:hint="eastAsia"/>
          <w:lang w:val="ru-RU"/>
        </w:rPr>
        <w:t>их</w:t>
      </w:r>
      <w:r w:rsidRPr="00E10E6C">
        <w:rPr>
          <w:lang w:val="ru-RU"/>
        </w:rPr>
        <w:t xml:space="preserve"> </w:t>
      </w:r>
      <w:r w:rsidRPr="00E10E6C">
        <w:rPr>
          <w:rFonts w:hint="eastAsia"/>
          <w:lang w:val="ru-RU"/>
        </w:rPr>
        <w:t>нацеленности</w:t>
      </w:r>
      <w:r w:rsidRPr="00E10E6C">
        <w:rPr>
          <w:lang w:val="ru-RU"/>
        </w:rPr>
        <w:t xml:space="preserve"> </w:t>
      </w:r>
      <w:r w:rsidRPr="00E10E6C">
        <w:rPr>
          <w:rFonts w:hint="eastAsia"/>
          <w:lang w:val="ru-RU"/>
        </w:rPr>
        <w:t>лишь</w:t>
      </w:r>
      <w:r w:rsidRPr="00E10E6C">
        <w:rPr>
          <w:lang w:val="ru-RU"/>
        </w:rPr>
        <w:t xml:space="preserve"> </w:t>
      </w:r>
      <w:r w:rsidRPr="00E10E6C">
        <w:rPr>
          <w:rFonts w:hint="eastAsia"/>
          <w:lang w:val="ru-RU"/>
        </w:rPr>
        <w:t>на</w:t>
      </w:r>
      <w:r w:rsidRPr="00E10E6C">
        <w:rPr>
          <w:lang w:val="ru-RU"/>
        </w:rPr>
        <w:t xml:space="preserve"> </w:t>
      </w:r>
      <w:r w:rsidRPr="00E10E6C">
        <w:rPr>
          <w:rFonts w:hint="eastAsia"/>
          <w:lang w:val="ru-RU"/>
        </w:rPr>
        <w:t>достижение</w:t>
      </w:r>
      <w:r w:rsidRPr="00E10E6C">
        <w:rPr>
          <w:lang w:val="ru-RU"/>
        </w:rPr>
        <w:t xml:space="preserve"> </w:t>
      </w:r>
      <w:r w:rsidRPr="00E10E6C">
        <w:rPr>
          <w:rFonts w:hint="eastAsia"/>
          <w:lang w:val="ru-RU"/>
        </w:rPr>
        <w:t>охвата</w:t>
      </w:r>
      <w:r w:rsidRPr="00E10E6C">
        <w:rPr>
          <w:lang w:val="ru-RU"/>
        </w:rPr>
        <w:t xml:space="preserve">. </w:t>
      </w:r>
      <w:r w:rsidRPr="00E10E6C">
        <w:rPr>
          <w:rFonts w:hint="eastAsia"/>
          <w:lang w:val="ru-RU"/>
        </w:rPr>
        <w:t>Оказание</w:t>
      </w:r>
      <w:r w:rsidRPr="00E10E6C">
        <w:rPr>
          <w:lang w:val="ru-RU"/>
        </w:rPr>
        <w:t xml:space="preserve"> </w:t>
      </w:r>
      <w:r w:rsidRPr="00E10E6C">
        <w:rPr>
          <w:rFonts w:hint="eastAsia"/>
          <w:lang w:val="ru-RU"/>
        </w:rPr>
        <w:t>дистанционных</w:t>
      </w:r>
      <w:r w:rsidRPr="00E10E6C">
        <w:rPr>
          <w:lang w:val="ru-RU"/>
        </w:rPr>
        <w:t xml:space="preserve"> </w:t>
      </w:r>
      <w:r w:rsidRPr="00E10E6C">
        <w:rPr>
          <w:rFonts w:hint="eastAsia"/>
          <w:lang w:val="ru-RU"/>
        </w:rPr>
        <w:t>услуг</w:t>
      </w:r>
      <w:r w:rsidRPr="00E10E6C">
        <w:rPr>
          <w:lang w:val="ru-RU"/>
        </w:rPr>
        <w:t xml:space="preserve"> </w:t>
      </w:r>
      <w:r w:rsidRPr="00E10E6C">
        <w:rPr>
          <w:rFonts w:hint="eastAsia"/>
          <w:lang w:val="ru-RU"/>
        </w:rPr>
        <w:t>в</w:t>
      </w:r>
      <w:r w:rsidRPr="00E10E6C">
        <w:rPr>
          <w:lang w:val="ru-RU"/>
        </w:rPr>
        <w:t xml:space="preserve"> </w:t>
      </w:r>
      <w:r w:rsidRPr="00E10E6C">
        <w:rPr>
          <w:rFonts w:hint="eastAsia"/>
          <w:lang w:val="ru-RU"/>
        </w:rPr>
        <w:t>области</w:t>
      </w:r>
      <w:r w:rsidRPr="00E10E6C">
        <w:rPr>
          <w:lang w:val="ru-RU"/>
        </w:rPr>
        <w:t xml:space="preserve"> </w:t>
      </w:r>
      <w:r w:rsidRPr="00E10E6C">
        <w:rPr>
          <w:rFonts w:hint="eastAsia"/>
          <w:lang w:val="ru-RU"/>
        </w:rPr>
        <w:t>охраны</w:t>
      </w:r>
      <w:r w:rsidRPr="00E10E6C">
        <w:rPr>
          <w:lang w:val="ru-RU"/>
        </w:rPr>
        <w:t xml:space="preserve"> </w:t>
      </w:r>
      <w:r w:rsidRPr="00E10E6C">
        <w:rPr>
          <w:rFonts w:hint="eastAsia"/>
          <w:lang w:val="ru-RU"/>
        </w:rPr>
        <w:t>здоровья</w:t>
      </w:r>
      <w:r w:rsidRPr="00E10E6C">
        <w:rPr>
          <w:lang w:val="ru-RU"/>
        </w:rPr>
        <w:t xml:space="preserve"> </w:t>
      </w:r>
      <w:r w:rsidRPr="00E10E6C">
        <w:rPr>
          <w:rFonts w:hint="eastAsia"/>
          <w:lang w:val="ru-RU"/>
        </w:rPr>
        <w:t>подростков</w:t>
      </w:r>
      <w:r w:rsidRPr="00E10E6C">
        <w:rPr>
          <w:lang w:val="ru-RU"/>
        </w:rPr>
        <w:t xml:space="preserve"> </w:t>
      </w:r>
      <w:r w:rsidRPr="00E10E6C">
        <w:rPr>
          <w:rFonts w:hint="eastAsia"/>
          <w:lang w:val="ru-RU"/>
        </w:rPr>
        <w:t>через</w:t>
      </w:r>
      <w:r w:rsidRPr="00E10E6C">
        <w:rPr>
          <w:lang w:val="ru-RU"/>
        </w:rPr>
        <w:t xml:space="preserve"> </w:t>
      </w:r>
      <w:r w:rsidRPr="00E10E6C">
        <w:rPr>
          <w:rFonts w:hint="eastAsia"/>
          <w:lang w:val="ru-RU"/>
        </w:rPr>
        <w:t>цифровые</w:t>
      </w:r>
      <w:r w:rsidRPr="00E10E6C">
        <w:rPr>
          <w:lang w:val="ru-RU"/>
        </w:rPr>
        <w:t xml:space="preserve"> </w:t>
      </w:r>
      <w:proofErr w:type="spellStart"/>
      <w:r w:rsidRPr="00E10E6C">
        <w:rPr>
          <w:rFonts w:hint="eastAsia"/>
          <w:lang w:val="ru-RU"/>
        </w:rPr>
        <w:t>онлайн</w:t>
      </w:r>
      <w:r w:rsidRPr="00E10E6C">
        <w:rPr>
          <w:lang w:val="ru-RU"/>
        </w:rPr>
        <w:t>-</w:t>
      </w:r>
      <w:r w:rsidRPr="00E10E6C">
        <w:rPr>
          <w:rFonts w:hint="eastAsia"/>
          <w:lang w:val="ru-RU"/>
        </w:rPr>
        <w:t>платформы</w:t>
      </w:r>
      <w:proofErr w:type="spellEnd"/>
      <w:r w:rsidRPr="00E10E6C">
        <w:rPr>
          <w:lang w:val="ru-RU"/>
        </w:rPr>
        <w:t xml:space="preserve"> </w:t>
      </w:r>
      <w:r w:rsidRPr="00E10E6C">
        <w:rPr>
          <w:rFonts w:hint="eastAsia"/>
          <w:lang w:val="ru-RU"/>
        </w:rPr>
        <w:t>позволило</w:t>
      </w:r>
      <w:r w:rsidRPr="00E10E6C">
        <w:rPr>
          <w:lang w:val="ru-RU"/>
        </w:rPr>
        <w:t xml:space="preserve"> </w:t>
      </w:r>
      <w:r w:rsidRPr="00E10E6C">
        <w:rPr>
          <w:rFonts w:hint="eastAsia"/>
          <w:lang w:val="ru-RU"/>
        </w:rPr>
        <w:t>бы</w:t>
      </w:r>
      <w:r w:rsidRPr="00E10E6C">
        <w:rPr>
          <w:lang w:val="ru-RU"/>
        </w:rPr>
        <w:t xml:space="preserve"> </w:t>
      </w:r>
      <w:r w:rsidRPr="00E10E6C">
        <w:rPr>
          <w:rFonts w:hint="eastAsia"/>
          <w:lang w:val="ru-RU"/>
        </w:rPr>
        <w:t>расширить</w:t>
      </w:r>
      <w:r w:rsidRPr="00E10E6C">
        <w:rPr>
          <w:lang w:val="ru-RU"/>
        </w:rPr>
        <w:t xml:space="preserve"> </w:t>
      </w:r>
      <w:r w:rsidRPr="00E10E6C">
        <w:rPr>
          <w:rFonts w:hint="eastAsia"/>
          <w:lang w:val="ru-RU"/>
        </w:rPr>
        <w:t>доступ</w:t>
      </w:r>
      <w:r w:rsidRPr="00E10E6C">
        <w:rPr>
          <w:lang w:val="ru-RU"/>
        </w:rPr>
        <w:t xml:space="preserve"> </w:t>
      </w:r>
      <w:r w:rsidRPr="00E10E6C">
        <w:rPr>
          <w:rFonts w:hint="eastAsia"/>
          <w:lang w:val="ru-RU"/>
        </w:rPr>
        <w:t>к</w:t>
      </w:r>
      <w:r w:rsidRPr="00E10E6C">
        <w:rPr>
          <w:lang w:val="ru-RU"/>
        </w:rPr>
        <w:t xml:space="preserve"> </w:t>
      </w:r>
      <w:r w:rsidRPr="00E10E6C">
        <w:rPr>
          <w:rFonts w:hint="eastAsia"/>
          <w:lang w:val="ru-RU"/>
        </w:rPr>
        <w:t>таким</w:t>
      </w:r>
      <w:r w:rsidRPr="00E10E6C">
        <w:rPr>
          <w:lang w:val="ru-RU"/>
        </w:rPr>
        <w:t xml:space="preserve"> </w:t>
      </w:r>
      <w:r w:rsidRPr="00E10E6C">
        <w:rPr>
          <w:rFonts w:hint="eastAsia"/>
          <w:lang w:val="ru-RU"/>
        </w:rPr>
        <w:t>услугам</w:t>
      </w:r>
      <w:r w:rsidRPr="00E10E6C">
        <w:rPr>
          <w:lang w:val="ru-RU"/>
        </w:rPr>
        <w:t xml:space="preserve"> </w:t>
      </w:r>
      <w:r w:rsidRPr="00E10E6C">
        <w:rPr>
          <w:rFonts w:hint="eastAsia"/>
          <w:lang w:val="ru-RU"/>
        </w:rPr>
        <w:t>для</w:t>
      </w:r>
      <w:r w:rsidRPr="00E10E6C">
        <w:rPr>
          <w:lang w:val="ru-RU"/>
        </w:rPr>
        <w:t xml:space="preserve"> </w:t>
      </w:r>
      <w:proofErr w:type="spellStart"/>
      <w:r w:rsidRPr="00E10E6C">
        <w:rPr>
          <w:rFonts w:hint="eastAsia"/>
          <w:lang w:val="ru-RU"/>
        </w:rPr>
        <w:t>детеи</w:t>
      </w:r>
      <w:proofErr w:type="spellEnd"/>
      <w:r w:rsidRPr="00E10E6C">
        <w:rPr>
          <w:lang w:val="ru-RU"/>
        </w:rPr>
        <w:t xml:space="preserve">̆, </w:t>
      </w:r>
      <w:r w:rsidRPr="00E10E6C">
        <w:rPr>
          <w:rFonts w:hint="eastAsia"/>
          <w:lang w:val="ru-RU"/>
        </w:rPr>
        <w:t>подростков</w:t>
      </w:r>
      <w:r w:rsidRPr="00E10E6C">
        <w:rPr>
          <w:lang w:val="ru-RU"/>
        </w:rPr>
        <w:t xml:space="preserve">, </w:t>
      </w:r>
      <w:proofErr w:type="spellStart"/>
      <w:r w:rsidRPr="00E10E6C">
        <w:rPr>
          <w:rFonts w:hint="eastAsia"/>
          <w:lang w:val="ru-RU"/>
        </w:rPr>
        <w:t>родителеи</w:t>
      </w:r>
      <w:proofErr w:type="spellEnd"/>
      <w:r w:rsidRPr="00E10E6C">
        <w:rPr>
          <w:lang w:val="ru-RU"/>
        </w:rPr>
        <w:t>̆/</w:t>
      </w:r>
      <w:r w:rsidRPr="00E10E6C">
        <w:rPr>
          <w:rFonts w:hint="eastAsia"/>
          <w:lang w:val="ru-RU"/>
        </w:rPr>
        <w:t>опекунов</w:t>
      </w:r>
      <w:r w:rsidRPr="00E10E6C">
        <w:rPr>
          <w:lang w:val="ru-RU"/>
        </w:rPr>
        <w:t xml:space="preserve">, </w:t>
      </w:r>
      <w:proofErr w:type="spellStart"/>
      <w:r w:rsidRPr="00E10E6C">
        <w:rPr>
          <w:rFonts w:hint="eastAsia"/>
          <w:lang w:val="ru-RU"/>
        </w:rPr>
        <w:t>семеи</w:t>
      </w:r>
      <w:proofErr w:type="spellEnd"/>
      <w:r w:rsidRPr="00E10E6C">
        <w:rPr>
          <w:lang w:val="ru-RU"/>
        </w:rPr>
        <w:t xml:space="preserve">̆ </w:t>
      </w:r>
      <w:r w:rsidRPr="00E10E6C">
        <w:rPr>
          <w:rFonts w:hint="eastAsia"/>
          <w:lang w:val="ru-RU"/>
        </w:rPr>
        <w:t>и</w:t>
      </w:r>
      <w:r w:rsidRPr="00E10E6C">
        <w:rPr>
          <w:lang w:val="ru-RU"/>
        </w:rPr>
        <w:t xml:space="preserve"> </w:t>
      </w:r>
      <w:r w:rsidRPr="00E10E6C">
        <w:rPr>
          <w:rFonts w:hint="eastAsia"/>
          <w:lang w:val="ru-RU"/>
        </w:rPr>
        <w:t>целых</w:t>
      </w:r>
      <w:r w:rsidRPr="00E10E6C">
        <w:rPr>
          <w:lang w:val="ru-RU"/>
        </w:rPr>
        <w:t xml:space="preserve"> </w:t>
      </w:r>
      <w:r w:rsidRPr="00E10E6C">
        <w:rPr>
          <w:rFonts w:hint="eastAsia"/>
          <w:lang w:val="ru-RU"/>
        </w:rPr>
        <w:t>сообществ</w:t>
      </w:r>
      <w:r w:rsidRPr="00E10E6C">
        <w:rPr>
          <w:lang w:val="ru-RU"/>
        </w:rPr>
        <w:t xml:space="preserve">, </w:t>
      </w:r>
      <w:r w:rsidRPr="00E10E6C">
        <w:rPr>
          <w:rFonts w:hint="eastAsia"/>
          <w:lang w:val="ru-RU"/>
        </w:rPr>
        <w:t>включая</w:t>
      </w:r>
      <w:r w:rsidRPr="00E10E6C">
        <w:rPr>
          <w:lang w:val="ru-RU"/>
        </w:rPr>
        <w:t xml:space="preserve"> </w:t>
      </w:r>
      <w:r w:rsidRPr="00E10E6C">
        <w:rPr>
          <w:rFonts w:hint="eastAsia"/>
          <w:lang w:val="ru-RU"/>
        </w:rPr>
        <w:t>наиболее</w:t>
      </w:r>
      <w:r w:rsidRPr="00E10E6C">
        <w:rPr>
          <w:lang w:val="ru-RU"/>
        </w:rPr>
        <w:t xml:space="preserve"> </w:t>
      </w:r>
      <w:r w:rsidRPr="00E10E6C">
        <w:rPr>
          <w:rFonts w:hint="eastAsia"/>
          <w:lang w:val="ru-RU"/>
        </w:rPr>
        <w:t>уязвимые</w:t>
      </w:r>
      <w:r w:rsidRPr="00E10E6C">
        <w:rPr>
          <w:lang w:val="ru-RU"/>
        </w:rPr>
        <w:t xml:space="preserve"> </w:t>
      </w:r>
      <w:r w:rsidRPr="00E10E6C">
        <w:rPr>
          <w:rFonts w:hint="eastAsia"/>
          <w:lang w:val="ru-RU"/>
        </w:rPr>
        <w:t>группы</w:t>
      </w:r>
      <w:r w:rsidRPr="00E10E6C">
        <w:rPr>
          <w:lang w:val="ru-RU"/>
        </w:rPr>
        <w:t xml:space="preserve"> </w:t>
      </w:r>
      <w:r w:rsidRPr="00E10E6C">
        <w:rPr>
          <w:rFonts w:hint="eastAsia"/>
          <w:lang w:val="ru-RU"/>
        </w:rPr>
        <w:t>населения</w:t>
      </w:r>
      <w:r w:rsidRPr="00E10E6C">
        <w:rPr>
          <w:lang w:val="ru-RU"/>
        </w:rPr>
        <w:t xml:space="preserve">. </w:t>
      </w:r>
      <w:r w:rsidRPr="00E10E6C">
        <w:rPr>
          <w:rFonts w:hint="eastAsia"/>
          <w:lang w:val="ru-RU"/>
        </w:rPr>
        <w:t>Расширение</w:t>
      </w:r>
      <w:r w:rsidRPr="00E10E6C">
        <w:rPr>
          <w:lang w:val="ru-RU"/>
        </w:rPr>
        <w:t xml:space="preserve"> </w:t>
      </w:r>
      <w:r w:rsidRPr="00E10E6C">
        <w:rPr>
          <w:rFonts w:hint="eastAsia"/>
          <w:lang w:val="ru-RU"/>
        </w:rPr>
        <w:t>доступа</w:t>
      </w:r>
      <w:r w:rsidRPr="00E10E6C">
        <w:rPr>
          <w:lang w:val="ru-RU"/>
        </w:rPr>
        <w:t xml:space="preserve"> </w:t>
      </w:r>
      <w:r w:rsidRPr="00E10E6C">
        <w:rPr>
          <w:rFonts w:hint="eastAsia"/>
          <w:lang w:val="ru-RU"/>
        </w:rPr>
        <w:t>к</w:t>
      </w:r>
      <w:r w:rsidRPr="00E10E6C">
        <w:rPr>
          <w:lang w:val="ru-RU"/>
        </w:rPr>
        <w:t xml:space="preserve"> </w:t>
      </w:r>
      <w:r w:rsidRPr="00E10E6C">
        <w:rPr>
          <w:rFonts w:hint="eastAsia"/>
          <w:lang w:val="ru-RU"/>
        </w:rPr>
        <w:t>услугам</w:t>
      </w:r>
      <w:r w:rsidRPr="00E10E6C">
        <w:rPr>
          <w:lang w:val="ru-RU"/>
        </w:rPr>
        <w:t xml:space="preserve"> </w:t>
      </w:r>
      <w:r w:rsidRPr="00E10E6C">
        <w:rPr>
          <w:rFonts w:hint="eastAsia"/>
          <w:lang w:val="ru-RU"/>
        </w:rPr>
        <w:t>здравоохранения</w:t>
      </w:r>
      <w:r w:rsidRPr="00E10E6C">
        <w:rPr>
          <w:lang w:val="ru-RU"/>
        </w:rPr>
        <w:t xml:space="preserve"> </w:t>
      </w:r>
      <w:r w:rsidRPr="00E10E6C">
        <w:rPr>
          <w:rFonts w:hint="eastAsia"/>
          <w:lang w:val="ru-RU"/>
        </w:rPr>
        <w:t>также</w:t>
      </w:r>
      <w:r w:rsidRPr="00E10E6C">
        <w:rPr>
          <w:lang w:val="ru-RU"/>
        </w:rPr>
        <w:t xml:space="preserve"> </w:t>
      </w:r>
      <w:r w:rsidRPr="00E10E6C">
        <w:rPr>
          <w:rFonts w:hint="eastAsia"/>
          <w:lang w:val="ru-RU"/>
        </w:rPr>
        <w:t>позволит</w:t>
      </w:r>
      <w:r w:rsidRPr="00E10E6C">
        <w:rPr>
          <w:lang w:val="ru-RU"/>
        </w:rPr>
        <w:t xml:space="preserve"> </w:t>
      </w:r>
      <w:r w:rsidRPr="00E10E6C">
        <w:rPr>
          <w:rFonts w:hint="eastAsia"/>
          <w:lang w:val="ru-RU"/>
        </w:rPr>
        <w:t>ускорить</w:t>
      </w:r>
      <w:r w:rsidRPr="00E10E6C">
        <w:rPr>
          <w:lang w:val="ru-RU"/>
        </w:rPr>
        <w:t xml:space="preserve"> </w:t>
      </w:r>
      <w:r w:rsidRPr="00E10E6C">
        <w:rPr>
          <w:rFonts w:hint="eastAsia"/>
          <w:lang w:val="ru-RU"/>
        </w:rPr>
        <w:t>достижение</w:t>
      </w:r>
      <w:r w:rsidRPr="00E10E6C">
        <w:rPr>
          <w:lang w:val="ru-RU"/>
        </w:rPr>
        <w:t xml:space="preserve"> </w:t>
      </w:r>
      <w:r w:rsidRPr="00E10E6C">
        <w:rPr>
          <w:rFonts w:hint="eastAsia"/>
          <w:lang w:val="ru-RU"/>
        </w:rPr>
        <w:t>ЦУР</w:t>
      </w:r>
      <w:r w:rsidRPr="00E10E6C">
        <w:rPr>
          <w:lang w:val="ru-RU"/>
        </w:rPr>
        <w:t xml:space="preserve"> 3. </w:t>
      </w:r>
    </w:p>
    <w:p w14:paraId="7D30FD4D" w14:textId="2598A965" w:rsidR="002263C5" w:rsidRPr="00403C73" w:rsidRDefault="0079512F" w:rsidP="00E10E6C">
      <w:pPr>
        <w:pStyle w:val="a4"/>
        <w:ind w:left="0" w:firstLine="708"/>
        <w:jc w:val="both"/>
        <w:rPr>
          <w:color w:val="000000"/>
          <w:lang w:val="ru-RU"/>
        </w:rPr>
      </w:pPr>
      <w:r w:rsidRPr="0079512F">
        <w:rPr>
          <w:color w:val="000000"/>
          <w:lang w:val="ru-RU"/>
        </w:rPr>
        <w:t xml:space="preserve">Несмотря на то, что подростковый возраст считается здоровым этапом жизни, среди подростков отмечаются значительные показатели смертности, заболеваемости и травматизма. </w:t>
      </w:r>
      <w:r w:rsidRPr="004D6C8E">
        <w:rPr>
          <w:color w:val="000000"/>
          <w:lang w:val="ru-RU"/>
        </w:rPr>
        <w:t xml:space="preserve">Многое из этого поддается профилактике или лечению. На этом этапе подростки вырабатывают такие модели поведения — например, связанные с питанием, физической активностью, употреблением </w:t>
      </w:r>
      <w:proofErr w:type="spellStart"/>
      <w:r w:rsidRPr="004D6C8E">
        <w:rPr>
          <w:color w:val="000000"/>
          <w:lang w:val="ru-RU"/>
        </w:rPr>
        <w:t>психоактивных</w:t>
      </w:r>
      <w:proofErr w:type="spellEnd"/>
      <w:r w:rsidRPr="004D6C8E">
        <w:rPr>
          <w:color w:val="000000"/>
          <w:lang w:val="ru-RU"/>
        </w:rPr>
        <w:t xml:space="preserve"> веществ и половой жизнью, — которые могут защитить их здоровье и здоровье окружающих людей или подвергнуть их здоровье риску в настоящем и будущем.</w:t>
      </w:r>
      <w:r w:rsidRPr="0079512F">
        <w:rPr>
          <w:color w:val="000000"/>
        </w:rPr>
        <w:t> </w:t>
      </w:r>
    </w:p>
    <w:p w14:paraId="5B726264" w14:textId="77777777" w:rsidR="002263C5" w:rsidRPr="00403C73" w:rsidRDefault="002263C5" w:rsidP="002263C5">
      <w:pPr>
        <w:pStyle w:val="a4"/>
        <w:ind w:left="0"/>
        <w:jc w:val="both"/>
        <w:rPr>
          <w:color w:val="000000"/>
          <w:lang w:val="ru-RU"/>
        </w:rPr>
      </w:pPr>
      <w:r w:rsidRPr="00403C73">
        <w:rPr>
          <w:color w:val="000000"/>
          <w:lang w:val="ru-RU"/>
        </w:rPr>
        <w:tab/>
      </w:r>
      <w:r w:rsidR="0079512F" w:rsidRPr="00403C73">
        <w:rPr>
          <w:color w:val="000000"/>
          <w:lang w:val="ru-RU"/>
        </w:rPr>
        <w:t xml:space="preserve">Для здорового роста и развития подростки нуждаются в информации, включая соответствующее их возрасту всестороннее половое просвещение; возможностях для развития жизненных навыков; медико-санитарных услугах, которые были бы </w:t>
      </w:r>
      <w:r w:rsidR="0079512F" w:rsidRPr="00403C73">
        <w:rPr>
          <w:color w:val="000000"/>
          <w:lang w:val="ru-RU"/>
        </w:rPr>
        <w:lastRenderedPageBreak/>
        <w:t>приемлемыми, равнодоступными, надлежащими и эффективными; и безопасной и благоприятной окружающей среды. Им также необходимы возможности для конструктивного участия в разработке и осуществлении мероприятий по укреплению и поддержанию своего здоровья. Расширение таких возможностей имеет важнейшее значение для удовлетворения конкретных потребностей и соблюдения прав подростков.</w:t>
      </w:r>
    </w:p>
    <w:p w14:paraId="4E357410" w14:textId="77777777" w:rsidR="0079512F" w:rsidRPr="002263C5" w:rsidRDefault="002263C5" w:rsidP="002263C5">
      <w:pPr>
        <w:pStyle w:val="a4"/>
        <w:ind w:left="0"/>
        <w:jc w:val="both"/>
        <w:rPr>
          <w:color w:val="000000" w:themeColor="text1"/>
          <w:sz w:val="23"/>
          <w:szCs w:val="23"/>
          <w:lang w:val="kk-KZ"/>
        </w:rPr>
      </w:pPr>
      <w:r w:rsidRPr="00403C73">
        <w:rPr>
          <w:color w:val="000000"/>
          <w:lang w:val="ru-RU"/>
        </w:rPr>
        <w:tab/>
      </w:r>
      <w:r w:rsidR="00B34D9A" w:rsidRPr="00403C73">
        <w:rPr>
          <w:color w:val="000000"/>
          <w:lang w:val="ru-RU"/>
        </w:rPr>
        <w:t xml:space="preserve">По </w:t>
      </w:r>
      <w:r w:rsidR="0079512F" w:rsidRPr="00403C73">
        <w:rPr>
          <w:color w:val="000000"/>
          <w:lang w:val="ru-RU"/>
        </w:rPr>
        <w:t xml:space="preserve">данным исследования </w:t>
      </w:r>
      <w:r w:rsidR="0079512F" w:rsidRPr="0079512F">
        <w:rPr>
          <w:color w:val="000000"/>
        </w:rPr>
        <w:t>HBSC</w:t>
      </w:r>
      <w:r w:rsidR="0079512F" w:rsidRPr="00403C73">
        <w:rPr>
          <w:color w:val="000000"/>
          <w:lang w:val="ru-RU"/>
        </w:rPr>
        <w:t xml:space="preserve"> проведенном в Казахстане 2018 году было установлено, что 11-летние подростки в большей степени ощущают поддержку семьи, сверстников, учителей и одноклассников, реже пользуются электронными средствами коммуникаций, школа им очень нравится и они легче переносят школьные нагрузки. Однако по мере взросления к 15 годам снижаются уровни поддержки семьи, сверстников, учителей, ухудшается общение с родителями, но увеличивается использование электронных средств коммуникаций.</w:t>
      </w:r>
      <w:r w:rsidR="005F271C" w:rsidRPr="00403C73">
        <w:rPr>
          <w:color w:val="000000"/>
          <w:lang w:val="ru-RU"/>
        </w:rPr>
        <w:t xml:space="preserve"> </w:t>
      </w:r>
      <w:r w:rsidR="0079512F" w:rsidRPr="00403C73">
        <w:rPr>
          <w:color w:val="000000"/>
          <w:lang w:val="ru-RU"/>
        </w:rPr>
        <w:t>Рискованн</w:t>
      </w:r>
      <w:bookmarkStart w:id="0" w:name="_GoBack"/>
      <w:bookmarkEnd w:id="0"/>
      <w:r w:rsidR="0079512F" w:rsidRPr="00403C73">
        <w:rPr>
          <w:color w:val="000000"/>
          <w:lang w:val="ru-RU"/>
        </w:rPr>
        <w:t>ое поведение, такое как приобщение к курению сигарет, употреблению электронных сигарет, алкоголю, опыту опьянения имеет тенденцию к увеличению с возрастом подростков. При разработке мероприятий по охране здоровья подростков необходимо обращать внимание на улучшение коммуникаций в семье по мере взросления, укрепление благоприятной школьной среды</w:t>
      </w:r>
      <w:r w:rsidRPr="00403C73">
        <w:rPr>
          <w:color w:val="000000"/>
          <w:lang w:val="ru-RU"/>
        </w:rPr>
        <w:t xml:space="preserve">, обучение гигиене полости рта. </w:t>
      </w:r>
      <w:r w:rsidR="0079512F" w:rsidRPr="00403C73">
        <w:rPr>
          <w:color w:val="000000"/>
          <w:lang w:val="ru-RU"/>
        </w:rPr>
        <w:t>Требуется усиление работы по укреплению сексуального и репродуктивного здоровья подростков.</w:t>
      </w:r>
    </w:p>
    <w:p w14:paraId="73B26C91" w14:textId="77777777" w:rsidR="00877B68" w:rsidRDefault="002263C5" w:rsidP="00AC4DC8">
      <w:pPr>
        <w:pStyle w:val="a3"/>
        <w:spacing w:before="0" w:beforeAutospacing="0" w:after="0" w:afterAutospacing="0"/>
        <w:jc w:val="both"/>
        <w:rPr>
          <w:color w:val="000000"/>
        </w:rPr>
      </w:pPr>
      <w:r>
        <w:rPr>
          <w:color w:val="000000"/>
        </w:rPr>
        <w:tab/>
      </w:r>
      <w:r w:rsidR="0079512F" w:rsidRPr="0079512F">
        <w:rPr>
          <w:color w:val="000000"/>
        </w:rPr>
        <w:t xml:space="preserve">В связи с высокой потребностью в решении вопросов здоровья и благополучия подростков в Казахстане </w:t>
      </w:r>
      <w:r w:rsidR="00CE33C1" w:rsidRPr="0079512F">
        <w:rPr>
          <w:color w:val="000000"/>
        </w:rPr>
        <w:t>функционируют</w:t>
      </w:r>
      <w:r w:rsidR="0079512F" w:rsidRPr="0079512F">
        <w:rPr>
          <w:color w:val="000000"/>
        </w:rPr>
        <w:t xml:space="preserve"> Молодежные Центры Здоровья (далее- МЦЗ). Основная цель МЦЗ – сохранение здоровья и обеспечение благоприятных условий для социализации подростков и молодежи, путем предоставления высококвалифицированной медико-психосоциальной и бесплатной медико-социальной помощи под</w:t>
      </w:r>
      <w:r w:rsidR="00521C70">
        <w:rPr>
          <w:color w:val="000000"/>
        </w:rPr>
        <w:t xml:space="preserve">росткам и молодежи. Однако период пандемии показал некоторые аспекты, связанные с их слабым потенциалом и устойчивостью. </w:t>
      </w:r>
      <w:r w:rsidR="000F65D4">
        <w:rPr>
          <w:color w:val="000000"/>
        </w:rPr>
        <w:t>Оказание дистанционных услуг в области охраны здоровья подростков через цифровые онлайн-платформы позволило бы расширить доступ к таким услугам для детей, подростков, родителей-опекунов, семей и целых сообществ, включая наиболее уязвимые группы населения</w:t>
      </w:r>
      <w:r w:rsidR="00B51336">
        <w:rPr>
          <w:color w:val="000000"/>
        </w:rPr>
        <w:t xml:space="preserve">. </w:t>
      </w:r>
      <w:r w:rsidR="0079512F" w:rsidRPr="0079512F">
        <w:rPr>
          <w:color w:val="000000"/>
        </w:rPr>
        <w:t xml:space="preserve">Дистанционное консультирование является одним из способов оказания помощи подросткам посредством видео-, </w:t>
      </w:r>
      <w:proofErr w:type="spellStart"/>
      <w:r w:rsidR="0079512F" w:rsidRPr="0079512F">
        <w:rPr>
          <w:color w:val="000000"/>
        </w:rPr>
        <w:t>аудиосвязи</w:t>
      </w:r>
      <w:proofErr w:type="spellEnd"/>
      <w:r w:rsidR="0079512F" w:rsidRPr="0079512F">
        <w:rPr>
          <w:color w:val="000000"/>
        </w:rPr>
        <w:t>, обмена текстовой информацией и медицинскими данными. Оказание дистанционных услуг позволяет повысить доступность медицинского консультирования и информации также устраняет различные барьеры предоставления медицинских услуг. </w:t>
      </w:r>
    </w:p>
    <w:p w14:paraId="052B5DB7" w14:textId="160D5B21" w:rsidR="00403C73" w:rsidRPr="00722F6E" w:rsidRDefault="00877B68" w:rsidP="00403C73">
      <w:pPr>
        <w:spacing w:line="240" w:lineRule="auto"/>
        <w:ind w:left="-25"/>
        <w:jc w:val="both"/>
        <w:rPr>
          <w:sz w:val="22"/>
          <w:szCs w:val="22"/>
          <w:lang w:val="ru-RU"/>
        </w:rPr>
      </w:pPr>
      <w:r w:rsidRPr="00E10E6C">
        <w:rPr>
          <w:color w:val="000000"/>
          <w:lang w:val="ru-RU"/>
        </w:rPr>
        <w:tab/>
      </w:r>
      <w:r w:rsidR="000F4BB0" w:rsidRPr="00E10E6C">
        <w:rPr>
          <w:color w:val="000000"/>
          <w:lang w:val="ru-RU"/>
        </w:rPr>
        <w:tab/>
      </w:r>
      <w:r w:rsidRPr="00E10E6C">
        <w:rPr>
          <w:color w:val="000000"/>
          <w:lang w:val="ru-RU"/>
        </w:rPr>
        <w:t>С этой целью в</w:t>
      </w:r>
      <w:r w:rsidR="00403C73" w:rsidRPr="00E10E6C">
        <w:rPr>
          <w:color w:val="000000"/>
          <w:lang w:val="ru-RU"/>
        </w:rPr>
        <w:t xml:space="preserve"> 2021-</w:t>
      </w:r>
      <w:r w:rsidRPr="00E10E6C">
        <w:rPr>
          <w:color w:val="000000"/>
          <w:lang w:val="ru-RU"/>
        </w:rPr>
        <w:t xml:space="preserve"> 2022 г</w:t>
      </w:r>
      <w:r w:rsidR="00403C73" w:rsidRPr="00E10E6C">
        <w:rPr>
          <w:color w:val="000000"/>
          <w:lang w:val="ru-RU"/>
        </w:rPr>
        <w:t>г.</w:t>
      </w:r>
      <w:r w:rsidRPr="00E10E6C">
        <w:rPr>
          <w:color w:val="000000"/>
          <w:lang w:val="ru-RU"/>
        </w:rPr>
        <w:t xml:space="preserve"> в Туркестанской области на базе МЦЗ был </w:t>
      </w:r>
      <w:r w:rsidR="00403C73" w:rsidRPr="00E10E6C">
        <w:rPr>
          <w:color w:val="000000"/>
          <w:lang w:val="ru-RU"/>
        </w:rPr>
        <w:t>осуществлено</w:t>
      </w:r>
      <w:r w:rsidRPr="00E10E6C">
        <w:rPr>
          <w:color w:val="000000"/>
          <w:lang w:val="ru-RU"/>
        </w:rPr>
        <w:t xml:space="preserve"> пилот</w:t>
      </w:r>
      <w:r w:rsidR="00403C73" w:rsidRPr="00E10E6C">
        <w:rPr>
          <w:color w:val="000000"/>
          <w:lang w:val="ru-RU"/>
        </w:rPr>
        <w:t>ирование</w:t>
      </w:r>
      <w:r w:rsidR="003526C8">
        <w:rPr>
          <w:color w:val="000000"/>
          <w:lang w:val="ru-RU"/>
        </w:rPr>
        <w:t xml:space="preserve"> </w:t>
      </w:r>
      <w:r w:rsidRPr="00E10E6C">
        <w:rPr>
          <w:color w:val="000000"/>
          <w:lang w:val="ru-RU"/>
        </w:rPr>
        <w:t>оказани</w:t>
      </w:r>
      <w:r w:rsidR="00403C73" w:rsidRPr="00E10E6C">
        <w:rPr>
          <w:color w:val="000000"/>
          <w:lang w:val="ru-RU"/>
        </w:rPr>
        <w:t>я</w:t>
      </w:r>
      <w:r w:rsidRPr="00E10E6C">
        <w:rPr>
          <w:color w:val="000000"/>
          <w:lang w:val="ru-RU"/>
        </w:rPr>
        <w:t xml:space="preserve"> интегрированных дистанционных услуг</w:t>
      </w:r>
      <w:r w:rsidR="00E1357C">
        <w:rPr>
          <w:color w:val="000000"/>
          <w:lang w:val="ru-RU"/>
        </w:rPr>
        <w:t xml:space="preserve"> (онлайн-консультирование)</w:t>
      </w:r>
      <w:r w:rsidRPr="00E10E6C">
        <w:rPr>
          <w:color w:val="000000"/>
          <w:lang w:val="ru-RU"/>
        </w:rPr>
        <w:t xml:space="preserve"> для подростков.</w:t>
      </w:r>
      <w:r w:rsidR="00403C73" w:rsidRPr="00E10E6C">
        <w:rPr>
          <w:color w:val="000000"/>
          <w:lang w:val="ru-RU"/>
        </w:rPr>
        <w:t xml:space="preserve"> Благодаря этому подростки, в том ч</w:t>
      </w:r>
      <w:r w:rsidR="003526C8">
        <w:rPr>
          <w:color w:val="000000"/>
          <w:lang w:val="ru-RU"/>
        </w:rPr>
        <w:t xml:space="preserve">исле наиболее уязвимые группы, </w:t>
      </w:r>
      <w:r w:rsidR="00403C73" w:rsidRPr="00E10E6C">
        <w:rPr>
          <w:color w:val="000000"/>
          <w:lang w:val="ru-RU"/>
        </w:rPr>
        <w:t>получи</w:t>
      </w:r>
      <w:r w:rsidR="00403C73">
        <w:rPr>
          <w:color w:val="000000"/>
          <w:lang w:val="ru-RU"/>
        </w:rPr>
        <w:t>ли</w:t>
      </w:r>
      <w:r w:rsidR="00403C73" w:rsidRPr="00E10E6C">
        <w:rPr>
          <w:color w:val="000000"/>
          <w:lang w:val="ru-RU"/>
        </w:rPr>
        <w:t xml:space="preserve"> доступ к качественной информации и дистанционным медико-социальным услугам для успешного перехода во взрослую жизнь. </w:t>
      </w:r>
      <w:r w:rsidR="000F4BB0">
        <w:rPr>
          <w:color w:val="000000"/>
          <w:lang w:val="ru-RU"/>
        </w:rPr>
        <w:t xml:space="preserve">Всего в период с май по сентябрь 2022 года </w:t>
      </w:r>
      <w:r w:rsidR="001D685E">
        <w:rPr>
          <w:color w:val="000000"/>
          <w:lang w:val="ru-RU"/>
        </w:rPr>
        <w:t>в Туркестанской области дистанционные услуги МЦЗ получили 195 подростков в возрасте 10-18 лет</w:t>
      </w:r>
      <w:r w:rsidR="001609B6">
        <w:rPr>
          <w:color w:val="000000"/>
          <w:lang w:val="ru-RU"/>
        </w:rPr>
        <w:t xml:space="preserve"> в </w:t>
      </w:r>
      <w:proofErr w:type="spellStart"/>
      <w:r w:rsidR="001609B6">
        <w:rPr>
          <w:color w:val="000000"/>
          <w:lang w:val="ru-RU"/>
        </w:rPr>
        <w:t>Сарыагашском</w:t>
      </w:r>
      <w:proofErr w:type="spellEnd"/>
      <w:r w:rsidR="001609B6">
        <w:rPr>
          <w:color w:val="000000"/>
          <w:lang w:val="ru-RU"/>
        </w:rPr>
        <w:t xml:space="preserve">, </w:t>
      </w:r>
      <w:proofErr w:type="spellStart"/>
      <w:r w:rsidR="001609B6">
        <w:rPr>
          <w:color w:val="000000"/>
          <w:lang w:val="ru-RU"/>
        </w:rPr>
        <w:t>Казгуртском</w:t>
      </w:r>
      <w:proofErr w:type="spellEnd"/>
      <w:r w:rsidR="001609B6">
        <w:rPr>
          <w:color w:val="000000"/>
          <w:lang w:val="ru-RU"/>
        </w:rPr>
        <w:t xml:space="preserve">, </w:t>
      </w:r>
      <w:proofErr w:type="spellStart"/>
      <w:r w:rsidR="001609B6">
        <w:rPr>
          <w:color w:val="000000"/>
          <w:lang w:val="ru-RU"/>
        </w:rPr>
        <w:t>Ленгерском</w:t>
      </w:r>
      <w:proofErr w:type="spellEnd"/>
      <w:r w:rsidR="001609B6">
        <w:rPr>
          <w:color w:val="000000"/>
          <w:lang w:val="ru-RU"/>
        </w:rPr>
        <w:t xml:space="preserve">, </w:t>
      </w:r>
      <w:proofErr w:type="spellStart"/>
      <w:r w:rsidR="001609B6">
        <w:rPr>
          <w:color w:val="000000"/>
          <w:lang w:val="ru-RU"/>
        </w:rPr>
        <w:t>Сайрамском</w:t>
      </w:r>
      <w:proofErr w:type="spellEnd"/>
      <w:r w:rsidR="001609B6">
        <w:rPr>
          <w:color w:val="000000"/>
          <w:lang w:val="ru-RU"/>
        </w:rPr>
        <w:t xml:space="preserve">, </w:t>
      </w:r>
      <w:proofErr w:type="spellStart"/>
      <w:r w:rsidR="001609B6">
        <w:rPr>
          <w:color w:val="000000"/>
          <w:lang w:val="ru-RU"/>
        </w:rPr>
        <w:t>Ордабасинском</w:t>
      </w:r>
      <w:proofErr w:type="spellEnd"/>
      <w:r w:rsidR="001609B6">
        <w:rPr>
          <w:color w:val="000000"/>
          <w:lang w:val="ru-RU"/>
        </w:rPr>
        <w:t xml:space="preserve">, </w:t>
      </w:r>
      <w:proofErr w:type="spellStart"/>
      <w:r w:rsidR="001609B6">
        <w:rPr>
          <w:color w:val="000000"/>
          <w:lang w:val="ru-RU"/>
        </w:rPr>
        <w:t>Отырарском</w:t>
      </w:r>
      <w:proofErr w:type="spellEnd"/>
      <w:r w:rsidR="001609B6">
        <w:rPr>
          <w:color w:val="000000"/>
          <w:lang w:val="ru-RU"/>
        </w:rPr>
        <w:t xml:space="preserve">, Туркестанском, </w:t>
      </w:r>
      <w:proofErr w:type="spellStart"/>
      <w:r w:rsidR="001609B6">
        <w:rPr>
          <w:color w:val="000000"/>
          <w:lang w:val="ru-RU"/>
        </w:rPr>
        <w:t>Кентауском</w:t>
      </w:r>
      <w:proofErr w:type="spellEnd"/>
      <w:r w:rsidR="001609B6">
        <w:rPr>
          <w:color w:val="000000"/>
          <w:lang w:val="ru-RU"/>
        </w:rPr>
        <w:t xml:space="preserve"> и </w:t>
      </w:r>
      <w:proofErr w:type="spellStart"/>
      <w:r w:rsidR="001609B6">
        <w:rPr>
          <w:color w:val="000000"/>
          <w:lang w:val="ru-RU"/>
        </w:rPr>
        <w:t>Сузакском</w:t>
      </w:r>
      <w:proofErr w:type="spellEnd"/>
      <w:r w:rsidR="001609B6">
        <w:rPr>
          <w:color w:val="000000"/>
          <w:lang w:val="ru-RU"/>
        </w:rPr>
        <w:t xml:space="preserve"> районах. </w:t>
      </w:r>
    </w:p>
    <w:p w14:paraId="1EFBDFF4" w14:textId="6D02D357" w:rsidR="00877B68" w:rsidRDefault="00877B68" w:rsidP="001609B6">
      <w:pPr>
        <w:pStyle w:val="a3"/>
        <w:spacing w:before="0" w:beforeAutospacing="0" w:after="0" w:afterAutospacing="0"/>
        <w:jc w:val="both"/>
        <w:rPr>
          <w:color w:val="000000"/>
        </w:rPr>
      </w:pPr>
      <w:r>
        <w:rPr>
          <w:color w:val="000000"/>
        </w:rPr>
        <w:t xml:space="preserve"> </w:t>
      </w:r>
      <w:r w:rsidR="001609B6">
        <w:rPr>
          <w:color w:val="000000"/>
        </w:rPr>
        <w:tab/>
      </w:r>
      <w:r>
        <w:rPr>
          <w:color w:val="000000"/>
        </w:rPr>
        <w:t xml:space="preserve">В рамках </w:t>
      </w:r>
      <w:r w:rsidR="001609B6">
        <w:rPr>
          <w:color w:val="000000"/>
        </w:rPr>
        <w:t xml:space="preserve">реализации текущего </w:t>
      </w:r>
      <w:r>
        <w:rPr>
          <w:color w:val="000000"/>
        </w:rPr>
        <w:t>рабочего плана</w:t>
      </w:r>
      <w:r w:rsidR="001609B6">
        <w:rPr>
          <w:color w:val="000000"/>
        </w:rPr>
        <w:t xml:space="preserve"> НЦОЗ-ЮНИСЕФ,</w:t>
      </w:r>
      <w:r>
        <w:rPr>
          <w:color w:val="000000"/>
        </w:rPr>
        <w:t xml:space="preserve"> </w:t>
      </w:r>
      <w:r w:rsidR="0045132B">
        <w:rPr>
          <w:color w:val="000000"/>
        </w:rPr>
        <w:t>планируется</w:t>
      </w:r>
      <w:r>
        <w:rPr>
          <w:color w:val="000000"/>
        </w:rPr>
        <w:t xml:space="preserve"> </w:t>
      </w:r>
      <w:r w:rsidR="001609B6">
        <w:rPr>
          <w:color w:val="000000"/>
        </w:rPr>
        <w:t xml:space="preserve">масштабирование данного опыта и </w:t>
      </w:r>
      <w:r>
        <w:rPr>
          <w:color w:val="000000"/>
        </w:rPr>
        <w:t xml:space="preserve">внедрение интегрированных </w:t>
      </w:r>
      <w:r w:rsidR="009F475C">
        <w:rPr>
          <w:color w:val="000000"/>
        </w:rPr>
        <w:t>дистанционных</w:t>
      </w:r>
      <w:r>
        <w:rPr>
          <w:color w:val="000000"/>
        </w:rPr>
        <w:t xml:space="preserve"> услуг зд</w:t>
      </w:r>
      <w:r w:rsidR="00C013E9">
        <w:rPr>
          <w:color w:val="000000"/>
        </w:rPr>
        <w:t xml:space="preserve">равоохранения и </w:t>
      </w:r>
      <w:r w:rsidR="0045132B">
        <w:rPr>
          <w:color w:val="000000"/>
        </w:rPr>
        <w:t>психосоциальной</w:t>
      </w:r>
      <w:r w:rsidR="00C013E9">
        <w:rPr>
          <w:color w:val="000000"/>
        </w:rPr>
        <w:t xml:space="preserve"> поддержки для подростков (включая подростков с ВИЧ и другими хроническими заболеваниями) на базе МЦЗ в 5 регионах страны </w:t>
      </w:r>
      <w:r w:rsidR="00C013E9" w:rsidRPr="0079512F">
        <w:rPr>
          <w:color w:val="000000"/>
        </w:rPr>
        <w:t>(</w:t>
      </w:r>
      <w:proofErr w:type="spellStart"/>
      <w:r w:rsidR="00C013E9" w:rsidRPr="0079512F">
        <w:rPr>
          <w:color w:val="000000"/>
        </w:rPr>
        <w:t>Алматинская</w:t>
      </w:r>
      <w:proofErr w:type="spellEnd"/>
      <w:r w:rsidR="00C013E9" w:rsidRPr="0079512F">
        <w:rPr>
          <w:color w:val="000000"/>
        </w:rPr>
        <w:t xml:space="preserve">, </w:t>
      </w:r>
      <w:proofErr w:type="spellStart"/>
      <w:r w:rsidR="00C013E9" w:rsidRPr="0079512F">
        <w:rPr>
          <w:color w:val="000000"/>
        </w:rPr>
        <w:t>Кызылординская</w:t>
      </w:r>
      <w:proofErr w:type="spellEnd"/>
      <w:r w:rsidR="00C013E9" w:rsidRPr="0079512F">
        <w:rPr>
          <w:color w:val="000000"/>
        </w:rPr>
        <w:t>, Карагандинская, Восточно-</w:t>
      </w:r>
      <w:r w:rsidR="009F475C" w:rsidRPr="0079512F">
        <w:rPr>
          <w:color w:val="000000"/>
        </w:rPr>
        <w:t>Казахстанская</w:t>
      </w:r>
      <w:r w:rsidR="00C013E9" w:rsidRPr="0079512F">
        <w:rPr>
          <w:color w:val="000000"/>
        </w:rPr>
        <w:t xml:space="preserve"> области и город Алматы)</w:t>
      </w:r>
      <w:r w:rsidR="00C013E9">
        <w:rPr>
          <w:color w:val="000000"/>
        </w:rPr>
        <w:t xml:space="preserve">. </w:t>
      </w:r>
    </w:p>
    <w:p w14:paraId="3FCB4F0F" w14:textId="1F5953D2" w:rsidR="00AC4DC8" w:rsidRPr="00521C70" w:rsidRDefault="001D1894" w:rsidP="00AC4DC8">
      <w:pPr>
        <w:pStyle w:val="a3"/>
        <w:spacing w:before="0" w:beforeAutospacing="0" w:after="0" w:afterAutospacing="0"/>
        <w:jc w:val="both"/>
        <w:rPr>
          <w:color w:val="000000"/>
        </w:rPr>
      </w:pPr>
      <w:r>
        <w:rPr>
          <w:color w:val="000000"/>
        </w:rPr>
        <w:tab/>
      </w:r>
      <w:r w:rsidR="00C013E9">
        <w:rPr>
          <w:color w:val="000000"/>
        </w:rPr>
        <w:t xml:space="preserve">Для обеспечения охвата подростков и </w:t>
      </w:r>
      <w:r w:rsidR="001609B6">
        <w:rPr>
          <w:color w:val="000000"/>
        </w:rPr>
        <w:t xml:space="preserve">продвижения информации </w:t>
      </w:r>
      <w:r w:rsidR="00C013E9">
        <w:rPr>
          <w:color w:val="000000"/>
        </w:rPr>
        <w:t xml:space="preserve">о возможности получения дистанционных услуг </w:t>
      </w:r>
      <w:r w:rsidR="00673803">
        <w:rPr>
          <w:color w:val="000000"/>
        </w:rPr>
        <w:t>на базе МЦЗ</w:t>
      </w:r>
      <w:r w:rsidR="008D0BC4">
        <w:rPr>
          <w:color w:val="000000"/>
        </w:rPr>
        <w:t xml:space="preserve"> </w:t>
      </w:r>
      <w:r w:rsidR="00673803">
        <w:rPr>
          <w:color w:val="000000"/>
        </w:rPr>
        <w:t xml:space="preserve">в 5 регионах страны, </w:t>
      </w:r>
      <w:r w:rsidR="00C013E9">
        <w:rPr>
          <w:color w:val="000000"/>
        </w:rPr>
        <w:t xml:space="preserve">НЦОЗ МЗ РК </w:t>
      </w:r>
      <w:r>
        <w:rPr>
          <w:color w:val="000000"/>
        </w:rPr>
        <w:t xml:space="preserve">в сотрудничестве с ЮНИСЕФ </w:t>
      </w:r>
      <w:r w:rsidR="003D67C9">
        <w:rPr>
          <w:color w:val="000000"/>
        </w:rPr>
        <w:t>планирует</w:t>
      </w:r>
      <w:r>
        <w:rPr>
          <w:color w:val="000000"/>
        </w:rPr>
        <w:t xml:space="preserve"> </w:t>
      </w:r>
      <w:r w:rsidR="00B34D9A">
        <w:rPr>
          <w:color w:val="000000"/>
        </w:rPr>
        <w:t>провести</w:t>
      </w:r>
      <w:r>
        <w:rPr>
          <w:color w:val="000000"/>
        </w:rPr>
        <w:t xml:space="preserve"> информационную кампанию. </w:t>
      </w:r>
      <w:r w:rsidR="00673803">
        <w:rPr>
          <w:color w:val="000000"/>
        </w:rPr>
        <w:t xml:space="preserve">С этой целью будет разработана </w:t>
      </w:r>
      <w:r w:rsidR="003D67C9" w:rsidRPr="0079512F">
        <w:rPr>
          <w:color w:val="000000"/>
        </w:rPr>
        <w:t>информационно-коммуникационная стратегия</w:t>
      </w:r>
      <w:r w:rsidR="006631C1">
        <w:rPr>
          <w:color w:val="000000"/>
        </w:rPr>
        <w:t>,</w:t>
      </w:r>
      <w:r w:rsidR="003D67C9">
        <w:rPr>
          <w:color w:val="000000"/>
        </w:rPr>
        <w:t xml:space="preserve"> </w:t>
      </w:r>
      <w:r w:rsidR="003D67C9" w:rsidRPr="0079512F">
        <w:rPr>
          <w:color w:val="000000"/>
        </w:rPr>
        <w:t>направлен</w:t>
      </w:r>
      <w:r w:rsidR="006631C1">
        <w:rPr>
          <w:color w:val="000000"/>
        </w:rPr>
        <w:t>ная</w:t>
      </w:r>
      <w:r w:rsidR="003D67C9" w:rsidRPr="0079512F">
        <w:rPr>
          <w:color w:val="000000"/>
        </w:rPr>
        <w:t xml:space="preserve"> на </w:t>
      </w:r>
      <w:r w:rsidR="003D67C9" w:rsidRPr="0079512F">
        <w:rPr>
          <w:color w:val="000000"/>
        </w:rPr>
        <w:lastRenderedPageBreak/>
        <w:t>популяризацию интегрированных дистанционных услу</w:t>
      </w:r>
      <w:r w:rsidR="003D67C9">
        <w:rPr>
          <w:color w:val="000000"/>
        </w:rPr>
        <w:t>г на базе МЦЗ среди подростков </w:t>
      </w:r>
      <w:r w:rsidR="003D67C9" w:rsidRPr="0079512F">
        <w:rPr>
          <w:color w:val="000000"/>
        </w:rPr>
        <w:t>в 5 регионах, мотивирование подростков на обращение за дистанционными услугами в</w:t>
      </w:r>
      <w:r w:rsidR="003608E3">
        <w:rPr>
          <w:color w:val="000000"/>
        </w:rPr>
        <w:t xml:space="preserve"> случае возникновении </w:t>
      </w:r>
      <w:proofErr w:type="gramStart"/>
      <w:r w:rsidR="003608E3">
        <w:rPr>
          <w:color w:val="000000"/>
        </w:rPr>
        <w:t xml:space="preserve">различных </w:t>
      </w:r>
      <w:r w:rsidR="003D67C9" w:rsidRPr="0079512F">
        <w:rPr>
          <w:color w:val="000000"/>
        </w:rPr>
        <w:t>проблем</w:t>
      </w:r>
      <w:proofErr w:type="gramEnd"/>
      <w:r w:rsidR="003D67C9" w:rsidRPr="0079512F">
        <w:rPr>
          <w:color w:val="000000"/>
        </w:rPr>
        <w:t xml:space="preserve"> связанных со здоровьем и с благополучием в цел</w:t>
      </w:r>
      <w:r w:rsidR="003D67C9">
        <w:rPr>
          <w:color w:val="000000"/>
        </w:rPr>
        <w:t>ом </w:t>
      </w:r>
      <w:r w:rsidR="003D67C9" w:rsidRPr="0079512F">
        <w:rPr>
          <w:color w:val="000000"/>
        </w:rPr>
        <w:t>и повышение количества обращающихся подростков за помощью в МЦЗ. </w:t>
      </w:r>
      <w:r w:rsidR="00F84E6E">
        <w:rPr>
          <w:color w:val="000000"/>
        </w:rPr>
        <w:t xml:space="preserve">Заказчик предоставит выбранному Поставщику полный список доступных дистанционных услуг и детальный способ их получения подростками. </w:t>
      </w:r>
    </w:p>
    <w:p w14:paraId="75A4CDDC" w14:textId="77777777" w:rsidR="003D67C9" w:rsidRDefault="004D6C8E" w:rsidP="003D67C9">
      <w:pPr>
        <w:pStyle w:val="a3"/>
        <w:numPr>
          <w:ilvl w:val="0"/>
          <w:numId w:val="1"/>
        </w:numPr>
        <w:spacing w:before="240" w:beforeAutospacing="0" w:after="240" w:afterAutospacing="0"/>
        <w:jc w:val="both"/>
        <w:rPr>
          <w:b/>
          <w:color w:val="000000"/>
          <w:lang w:val="kk-KZ"/>
        </w:rPr>
      </w:pPr>
      <w:r w:rsidRPr="004D6C8E">
        <w:rPr>
          <w:b/>
          <w:color w:val="000000"/>
          <w:lang w:val="kk-KZ"/>
        </w:rPr>
        <w:t>Цель Задания</w:t>
      </w:r>
    </w:p>
    <w:p w14:paraId="4E7A61D7" w14:textId="68903521" w:rsidR="003D67C9" w:rsidRPr="008932C7" w:rsidRDefault="003D67C9" w:rsidP="008932C7">
      <w:pPr>
        <w:pStyle w:val="a3"/>
        <w:spacing w:before="240" w:beforeAutospacing="0" w:after="240" w:afterAutospacing="0"/>
        <w:ind w:firstLine="426"/>
        <w:jc w:val="both"/>
        <w:rPr>
          <w:color w:val="000000"/>
          <w:lang w:val="kk-KZ"/>
        </w:rPr>
      </w:pPr>
      <w:r w:rsidRPr="008932C7">
        <w:rPr>
          <w:color w:val="000000"/>
          <w:lang w:val="kk-KZ"/>
        </w:rPr>
        <w:t>Общей це</w:t>
      </w:r>
      <w:r w:rsidR="008932C7" w:rsidRPr="008932C7">
        <w:rPr>
          <w:color w:val="000000"/>
          <w:lang w:val="kk-KZ"/>
        </w:rPr>
        <w:t xml:space="preserve">лью задания является оказание </w:t>
      </w:r>
      <w:r w:rsidR="007C4BF6">
        <w:rPr>
          <w:color w:val="000000"/>
          <w:lang w:val="kk-KZ"/>
        </w:rPr>
        <w:t xml:space="preserve">услуг по </w:t>
      </w:r>
      <w:r w:rsidR="0099671E" w:rsidRPr="008932C7">
        <w:rPr>
          <w:color w:val="000000"/>
          <w:lang w:val="kk-KZ"/>
        </w:rPr>
        <w:t>планировани</w:t>
      </w:r>
      <w:r w:rsidR="0099671E">
        <w:rPr>
          <w:color w:val="000000"/>
          <w:lang w:val="kk-KZ"/>
        </w:rPr>
        <w:t>ю</w:t>
      </w:r>
      <w:r w:rsidR="0099671E" w:rsidRPr="008932C7">
        <w:rPr>
          <w:color w:val="000000"/>
          <w:lang w:val="kk-KZ"/>
        </w:rPr>
        <w:t xml:space="preserve"> </w:t>
      </w:r>
      <w:r w:rsidR="008932C7" w:rsidRPr="008932C7">
        <w:rPr>
          <w:color w:val="000000"/>
          <w:lang w:val="kk-KZ"/>
        </w:rPr>
        <w:t xml:space="preserve">и </w:t>
      </w:r>
      <w:r w:rsidR="0099671E" w:rsidRPr="008932C7">
        <w:rPr>
          <w:color w:val="000000"/>
          <w:lang w:val="kk-KZ"/>
        </w:rPr>
        <w:t>проведени</w:t>
      </w:r>
      <w:r w:rsidR="0099671E">
        <w:rPr>
          <w:color w:val="000000"/>
          <w:lang w:val="kk-KZ"/>
        </w:rPr>
        <w:t>ю</w:t>
      </w:r>
      <w:r w:rsidR="0099671E" w:rsidRPr="008932C7">
        <w:rPr>
          <w:color w:val="000000"/>
          <w:lang w:val="kk-KZ"/>
        </w:rPr>
        <w:t xml:space="preserve"> </w:t>
      </w:r>
      <w:r w:rsidR="008932C7" w:rsidRPr="008932C7">
        <w:rPr>
          <w:color w:val="000000"/>
          <w:lang w:val="kk-KZ"/>
        </w:rPr>
        <w:t xml:space="preserve">информационной кампании по популяризации </w:t>
      </w:r>
      <w:r w:rsidR="008932C7" w:rsidRPr="008932C7">
        <w:rPr>
          <w:color w:val="000000"/>
        </w:rPr>
        <w:t>интегрированных дистанционных услуг на базе МЦЗ среди подростков в 5 регионах страны.</w:t>
      </w:r>
    </w:p>
    <w:p w14:paraId="480844C1" w14:textId="77777777" w:rsidR="004D6C8E" w:rsidRDefault="004D6C8E" w:rsidP="004D6C8E">
      <w:pPr>
        <w:pStyle w:val="a3"/>
        <w:numPr>
          <w:ilvl w:val="0"/>
          <w:numId w:val="1"/>
        </w:numPr>
        <w:spacing w:before="240" w:beforeAutospacing="0" w:after="240" w:afterAutospacing="0"/>
        <w:jc w:val="both"/>
        <w:rPr>
          <w:b/>
          <w:color w:val="000000"/>
          <w:lang w:val="kk-KZ"/>
        </w:rPr>
      </w:pPr>
      <w:r w:rsidRPr="004D6C8E">
        <w:rPr>
          <w:b/>
          <w:color w:val="000000"/>
          <w:lang w:val="kk-KZ"/>
        </w:rPr>
        <w:t xml:space="preserve">Цель коммуникационной кампаний </w:t>
      </w:r>
    </w:p>
    <w:p w14:paraId="00427D2E" w14:textId="413BD5F2" w:rsidR="00672A95" w:rsidRDefault="008932C7" w:rsidP="00CE33C1">
      <w:pPr>
        <w:pStyle w:val="a3"/>
        <w:spacing w:before="240" w:beforeAutospacing="0" w:after="240" w:afterAutospacing="0"/>
        <w:jc w:val="both"/>
        <w:rPr>
          <w:b/>
          <w:color w:val="000000"/>
          <w:lang w:val="kk-KZ"/>
        </w:rPr>
      </w:pPr>
      <w:r>
        <w:rPr>
          <w:b/>
          <w:color w:val="000000"/>
          <w:lang w:val="kk-KZ"/>
        </w:rPr>
        <w:tab/>
      </w:r>
      <w:r w:rsidR="00672A95">
        <w:rPr>
          <w:b/>
          <w:color w:val="000000"/>
          <w:lang w:val="kk-KZ"/>
        </w:rPr>
        <w:t xml:space="preserve">Цели </w:t>
      </w:r>
      <w:r w:rsidR="00672A95" w:rsidRPr="004D6C8E">
        <w:rPr>
          <w:b/>
          <w:color w:val="000000"/>
          <w:lang w:val="kk-KZ"/>
        </w:rPr>
        <w:t>коммуникационной</w:t>
      </w:r>
      <w:r w:rsidR="00672A95">
        <w:rPr>
          <w:b/>
          <w:color w:val="000000"/>
        </w:rPr>
        <w:t xml:space="preserve"> кампании</w:t>
      </w:r>
      <w:r w:rsidR="00672A95" w:rsidRPr="0079512F">
        <w:rPr>
          <w:b/>
          <w:color w:val="000000"/>
        </w:rPr>
        <w:t> по популяризации интегрированных дистанционных услуг</w:t>
      </w:r>
      <w:r w:rsidR="00E1357C">
        <w:rPr>
          <w:b/>
          <w:color w:val="000000"/>
        </w:rPr>
        <w:t xml:space="preserve"> (онлайн-консультирование) для подростков</w:t>
      </w:r>
      <w:r w:rsidR="00672A95">
        <w:rPr>
          <w:b/>
          <w:color w:val="000000"/>
          <w:lang w:val="kk-KZ"/>
        </w:rPr>
        <w:t>:</w:t>
      </w:r>
    </w:p>
    <w:p w14:paraId="35DC87B3" w14:textId="38225FB0" w:rsidR="00A779E1" w:rsidRDefault="00227169" w:rsidP="00A779E1">
      <w:pPr>
        <w:pStyle w:val="a3"/>
        <w:numPr>
          <w:ilvl w:val="0"/>
          <w:numId w:val="4"/>
        </w:numPr>
        <w:spacing w:before="240" w:beforeAutospacing="0" w:after="240" w:afterAutospacing="0"/>
        <w:ind w:left="426"/>
        <w:jc w:val="both"/>
        <w:rPr>
          <w:color w:val="000000"/>
          <w:lang w:val="kk-KZ"/>
        </w:rPr>
      </w:pPr>
      <w:r>
        <w:rPr>
          <w:color w:val="000000"/>
          <w:lang w:val="kk-KZ"/>
        </w:rPr>
        <w:t>п</w:t>
      </w:r>
      <w:r w:rsidR="00672A95" w:rsidRPr="00227169">
        <w:rPr>
          <w:color w:val="000000"/>
          <w:lang w:val="kk-KZ"/>
        </w:rPr>
        <w:t>овышение осведомленности подростков</w:t>
      </w:r>
      <w:r w:rsidR="00A779E1">
        <w:rPr>
          <w:color w:val="000000"/>
          <w:lang w:val="kk-KZ"/>
        </w:rPr>
        <w:t xml:space="preserve"> об МЦЗ и возможности получения дистанционных услуг (онлайн-консультировании) на базе МЦЗ.</w:t>
      </w:r>
    </w:p>
    <w:p w14:paraId="11C8F1C1" w14:textId="57A1D474" w:rsidR="00672A95" w:rsidRPr="00DF1FC2" w:rsidRDefault="00DF1FC2" w:rsidP="00DF1FC2">
      <w:pPr>
        <w:pStyle w:val="a3"/>
        <w:numPr>
          <w:ilvl w:val="0"/>
          <w:numId w:val="4"/>
        </w:numPr>
        <w:spacing w:before="240" w:beforeAutospacing="0" w:after="240" w:afterAutospacing="0"/>
        <w:ind w:left="426"/>
        <w:jc w:val="both"/>
        <w:rPr>
          <w:color w:val="000000"/>
          <w:lang w:val="kk-KZ"/>
        </w:rPr>
      </w:pPr>
      <w:r>
        <w:rPr>
          <w:color w:val="000000"/>
          <w:lang w:val="kk-KZ"/>
        </w:rPr>
        <w:t xml:space="preserve">повышение имиджа МЦЗ </w:t>
      </w:r>
      <w:r w:rsidR="00A779E1" w:rsidRPr="00DF1FC2">
        <w:rPr>
          <w:color w:val="000000"/>
          <w:lang w:val="kk-KZ"/>
        </w:rPr>
        <w:t xml:space="preserve">в качестве организации дружественной подросткам, оказывающей качественные медико-социальные услуги </w:t>
      </w:r>
      <w:r w:rsidR="00A779E1" w:rsidRPr="00DF1FC2">
        <w:rPr>
          <w:color w:val="000000"/>
          <w:u w:val="single"/>
          <w:lang w:val="kk-KZ"/>
        </w:rPr>
        <w:t>(в том числе конфиденциально)</w:t>
      </w:r>
      <w:r w:rsidR="00A779E1" w:rsidRPr="00DF1FC2">
        <w:rPr>
          <w:color w:val="000000"/>
          <w:lang w:val="kk-KZ"/>
        </w:rPr>
        <w:t xml:space="preserve">, а также  услуги по информированию по вопросам здоровья, благополучия и развития. </w:t>
      </w:r>
      <w:r w:rsidR="00603324" w:rsidRPr="00DF1FC2">
        <w:rPr>
          <w:color w:val="000000"/>
          <w:lang w:val="kk-KZ"/>
        </w:rPr>
        <w:t xml:space="preserve"> </w:t>
      </w:r>
      <w:r w:rsidR="00672A95" w:rsidRPr="00DF1FC2">
        <w:rPr>
          <w:color w:val="000000"/>
          <w:lang w:val="kk-KZ"/>
        </w:rPr>
        <w:t>о</w:t>
      </w:r>
      <w:r w:rsidR="00603324" w:rsidRPr="00DF1FC2">
        <w:rPr>
          <w:color w:val="000000"/>
          <w:lang w:val="kk-KZ"/>
        </w:rPr>
        <w:t xml:space="preserve">б </w:t>
      </w:r>
      <w:r w:rsidR="00F32EA0">
        <w:rPr>
          <w:color w:val="000000"/>
          <w:lang w:val="kk-KZ"/>
        </w:rPr>
        <w:t>интегрированных.</w:t>
      </w:r>
    </w:p>
    <w:p w14:paraId="1F1F8172" w14:textId="77777777" w:rsidR="00F32EA0" w:rsidRDefault="006133E6" w:rsidP="00E10E6C">
      <w:pPr>
        <w:pStyle w:val="a3"/>
        <w:numPr>
          <w:ilvl w:val="0"/>
          <w:numId w:val="4"/>
        </w:numPr>
        <w:spacing w:before="240" w:beforeAutospacing="0" w:after="240" w:afterAutospacing="0"/>
        <w:ind w:left="426"/>
        <w:jc w:val="both"/>
        <w:rPr>
          <w:color w:val="000000"/>
          <w:lang w:val="kk-KZ"/>
        </w:rPr>
      </w:pPr>
      <w:r>
        <w:rPr>
          <w:color w:val="000000"/>
          <w:lang w:val="kk-KZ"/>
        </w:rPr>
        <w:t>п</w:t>
      </w:r>
      <w:r w:rsidRPr="00227169">
        <w:rPr>
          <w:color w:val="000000"/>
          <w:lang w:val="kk-KZ"/>
        </w:rPr>
        <w:t>овышение осведомленности подростков о</w:t>
      </w:r>
      <w:r>
        <w:rPr>
          <w:color w:val="000000"/>
          <w:lang w:val="kk-KZ"/>
        </w:rPr>
        <w:t xml:space="preserve"> возможности получения </w:t>
      </w:r>
      <w:r w:rsidRPr="00E10E6C">
        <w:rPr>
          <w:color w:val="000000"/>
          <w:u w:val="single"/>
          <w:lang w:val="kk-KZ"/>
        </w:rPr>
        <w:t>первичной консультации (в том числе конфи</w:t>
      </w:r>
      <w:r w:rsidR="00A53DB7" w:rsidRPr="00E10E6C">
        <w:rPr>
          <w:color w:val="000000"/>
          <w:u w:val="single"/>
          <w:lang w:val="kk-KZ"/>
        </w:rPr>
        <w:t>д</w:t>
      </w:r>
      <w:r w:rsidRPr="00E10E6C">
        <w:rPr>
          <w:color w:val="000000"/>
          <w:u w:val="single"/>
          <w:lang w:val="kk-KZ"/>
        </w:rPr>
        <w:t>енциально)</w:t>
      </w:r>
      <w:r>
        <w:rPr>
          <w:color w:val="000000"/>
          <w:lang w:val="kk-KZ"/>
        </w:rPr>
        <w:t xml:space="preserve"> в МЦЗ</w:t>
      </w:r>
      <w:r w:rsidR="00A53DB7">
        <w:rPr>
          <w:color w:val="000000"/>
          <w:lang w:val="kk-KZ"/>
        </w:rPr>
        <w:t xml:space="preserve"> без информированного согласия родителей вне зависимости от возраста</w:t>
      </w:r>
      <w:r w:rsidR="00F32EA0">
        <w:rPr>
          <w:color w:val="000000"/>
          <w:lang w:val="kk-KZ"/>
        </w:rPr>
        <w:t>.</w:t>
      </w:r>
    </w:p>
    <w:p w14:paraId="64EF3AC0" w14:textId="4BFC0A2F" w:rsidR="00227169" w:rsidRPr="00F32EA0" w:rsidRDefault="00672A95" w:rsidP="00E10E6C">
      <w:pPr>
        <w:pStyle w:val="a3"/>
        <w:numPr>
          <w:ilvl w:val="0"/>
          <w:numId w:val="4"/>
        </w:numPr>
        <w:spacing w:before="240" w:beforeAutospacing="0" w:after="240" w:afterAutospacing="0"/>
        <w:ind w:left="426"/>
        <w:jc w:val="both"/>
        <w:rPr>
          <w:color w:val="000000"/>
          <w:lang w:val="kk-KZ"/>
        </w:rPr>
      </w:pPr>
      <w:r w:rsidRPr="00F32EA0">
        <w:rPr>
          <w:color w:val="000000"/>
        </w:rPr>
        <w:t>мотивирование подростков на обращение за дистанционными услугами в</w:t>
      </w:r>
      <w:r w:rsidR="00227169" w:rsidRPr="00F32EA0">
        <w:rPr>
          <w:color w:val="000000"/>
        </w:rPr>
        <w:t xml:space="preserve"> случае возникновении </w:t>
      </w:r>
      <w:r w:rsidRPr="00F32EA0">
        <w:rPr>
          <w:color w:val="000000"/>
        </w:rPr>
        <w:t>пробле</w:t>
      </w:r>
      <w:r w:rsidR="00227169" w:rsidRPr="00F32EA0">
        <w:rPr>
          <w:color w:val="000000"/>
        </w:rPr>
        <w:t xml:space="preserve">м, </w:t>
      </w:r>
      <w:r w:rsidRPr="00F32EA0">
        <w:rPr>
          <w:color w:val="000000"/>
        </w:rPr>
        <w:t>связанных со здоровь</w:t>
      </w:r>
      <w:r w:rsidR="00227169" w:rsidRPr="00F32EA0">
        <w:rPr>
          <w:color w:val="000000"/>
        </w:rPr>
        <w:t xml:space="preserve">ем и с благополучием в целом. </w:t>
      </w:r>
    </w:p>
    <w:p w14:paraId="48ADC474" w14:textId="77777777" w:rsidR="002B3FB9" w:rsidRDefault="00672A95" w:rsidP="00CE33C1">
      <w:pPr>
        <w:pStyle w:val="a3"/>
        <w:numPr>
          <w:ilvl w:val="0"/>
          <w:numId w:val="4"/>
        </w:numPr>
        <w:spacing w:before="240" w:beforeAutospacing="0" w:after="240" w:afterAutospacing="0"/>
        <w:ind w:left="426"/>
        <w:jc w:val="both"/>
        <w:rPr>
          <w:color w:val="000000"/>
          <w:lang w:val="kk-KZ"/>
        </w:rPr>
      </w:pPr>
      <w:r w:rsidRPr="00227169">
        <w:rPr>
          <w:color w:val="000000"/>
        </w:rPr>
        <w:t>повышение количества</w:t>
      </w:r>
      <w:r w:rsidR="00227169">
        <w:rPr>
          <w:color w:val="000000"/>
          <w:lang w:val="kk-KZ"/>
        </w:rPr>
        <w:t xml:space="preserve"> </w:t>
      </w:r>
      <w:r w:rsidR="00227169" w:rsidRPr="00227169">
        <w:rPr>
          <w:color w:val="000000"/>
        </w:rPr>
        <w:t>подростков</w:t>
      </w:r>
      <w:r w:rsidR="00227169">
        <w:rPr>
          <w:color w:val="000000"/>
          <w:lang w:val="kk-KZ"/>
        </w:rPr>
        <w:t>,</w:t>
      </w:r>
      <w:r w:rsidRPr="00227169">
        <w:rPr>
          <w:color w:val="000000"/>
        </w:rPr>
        <w:t xml:space="preserve"> обращающихся за </w:t>
      </w:r>
      <w:r w:rsidR="002B3FB9">
        <w:rPr>
          <w:color w:val="000000"/>
          <w:lang w:val="kk-KZ"/>
        </w:rPr>
        <w:t>дистанционными услугами</w:t>
      </w:r>
      <w:r w:rsidRPr="00227169">
        <w:rPr>
          <w:color w:val="000000"/>
        </w:rPr>
        <w:t xml:space="preserve"> в МЦЗ. </w:t>
      </w:r>
    </w:p>
    <w:p w14:paraId="4D5666FD" w14:textId="77777777" w:rsidR="002B3FB9" w:rsidRDefault="002B3FB9" w:rsidP="002B3FB9">
      <w:pPr>
        <w:pStyle w:val="a3"/>
        <w:numPr>
          <w:ilvl w:val="0"/>
          <w:numId w:val="1"/>
        </w:numPr>
        <w:spacing w:before="240" w:beforeAutospacing="0" w:after="240" w:afterAutospacing="0"/>
        <w:jc w:val="both"/>
        <w:rPr>
          <w:b/>
          <w:color w:val="000000"/>
          <w:lang w:val="kk-KZ"/>
        </w:rPr>
      </w:pPr>
      <w:r w:rsidRPr="002B3FB9">
        <w:rPr>
          <w:b/>
          <w:color w:val="000000"/>
          <w:lang w:val="kk-KZ"/>
        </w:rPr>
        <w:t>Основные задачи</w:t>
      </w:r>
    </w:p>
    <w:p w14:paraId="562D69DC" w14:textId="54D47049" w:rsidR="001118B3" w:rsidRDefault="00CE33C1" w:rsidP="00AE3A07">
      <w:pPr>
        <w:pStyle w:val="a3"/>
        <w:spacing w:before="240" w:beforeAutospacing="0" w:after="0" w:afterAutospacing="0"/>
        <w:ind w:left="720"/>
        <w:jc w:val="both"/>
        <w:rPr>
          <w:color w:val="000000"/>
          <w:lang w:val="kk-KZ"/>
        </w:rPr>
      </w:pPr>
      <w:r w:rsidRPr="00CE33C1">
        <w:rPr>
          <w:color w:val="000000"/>
          <w:lang w:val="kk-KZ"/>
        </w:rPr>
        <w:t xml:space="preserve">Совместно с </w:t>
      </w:r>
      <w:r>
        <w:rPr>
          <w:color w:val="000000"/>
          <w:lang w:val="kk-KZ"/>
        </w:rPr>
        <w:t>экспертом НЦОЗ и другими заинтересованными сторонами выполнить следующие задачи:</w:t>
      </w:r>
    </w:p>
    <w:p w14:paraId="21A22512" w14:textId="74C78A5F" w:rsidR="00CE33C1" w:rsidRDefault="00CE33C1" w:rsidP="004D2F51">
      <w:pPr>
        <w:pStyle w:val="a3"/>
        <w:numPr>
          <w:ilvl w:val="3"/>
          <w:numId w:val="12"/>
        </w:numPr>
        <w:spacing w:before="0" w:beforeAutospacing="0" w:after="0" w:afterAutospacing="0"/>
        <w:ind w:left="993" w:firstLine="283"/>
        <w:jc w:val="both"/>
        <w:rPr>
          <w:color w:val="000000"/>
          <w:lang w:val="kk-KZ"/>
        </w:rPr>
      </w:pPr>
      <w:r>
        <w:rPr>
          <w:color w:val="000000"/>
          <w:lang w:val="kk-KZ"/>
        </w:rPr>
        <w:t xml:space="preserve"> Разработка коммуникационной стратегии</w:t>
      </w:r>
      <w:r w:rsidR="00B57E95">
        <w:rPr>
          <w:color w:val="000000"/>
          <w:lang w:val="kk-KZ"/>
        </w:rPr>
        <w:t xml:space="preserve"> (</w:t>
      </w:r>
      <w:r w:rsidR="004C478D">
        <w:rPr>
          <w:color w:val="000000"/>
          <w:lang w:val="kk-KZ"/>
        </w:rPr>
        <w:t>цели, задачи, целевые аудитории, тактики, бюджет, месседжи,</w:t>
      </w:r>
      <w:r w:rsidR="00742503">
        <w:rPr>
          <w:color w:val="000000"/>
          <w:lang w:val="kk-KZ"/>
        </w:rPr>
        <w:t xml:space="preserve"> методы оценки и мониторинга)</w:t>
      </w:r>
      <w:r>
        <w:rPr>
          <w:color w:val="000000"/>
          <w:lang w:val="kk-KZ"/>
        </w:rPr>
        <w:t>;</w:t>
      </w:r>
    </w:p>
    <w:p w14:paraId="6474EB2B" w14:textId="485360FC" w:rsidR="00CE33C1" w:rsidRDefault="00CE33C1" w:rsidP="004D2F51">
      <w:pPr>
        <w:pStyle w:val="a3"/>
        <w:numPr>
          <w:ilvl w:val="3"/>
          <w:numId w:val="12"/>
        </w:numPr>
        <w:spacing w:before="0" w:beforeAutospacing="0" w:after="0" w:afterAutospacing="0"/>
        <w:ind w:left="993" w:firstLine="283"/>
        <w:jc w:val="both"/>
        <w:rPr>
          <w:color w:val="000000"/>
          <w:lang w:val="kk-KZ"/>
        </w:rPr>
      </w:pPr>
      <w:r w:rsidRPr="00CE33C1">
        <w:rPr>
          <w:color w:val="000000"/>
          <w:lang w:val="kk-KZ"/>
        </w:rPr>
        <w:t>Разработка коммуникационных материалов</w:t>
      </w:r>
      <w:r w:rsidR="00521B4D">
        <w:rPr>
          <w:color w:val="000000"/>
          <w:lang w:val="kk-KZ"/>
        </w:rPr>
        <w:t xml:space="preserve"> (могут включать: материалы для СМИ, контент-план для соц сетей,</w:t>
      </w:r>
      <w:r w:rsidR="002C35AB">
        <w:rPr>
          <w:color w:val="000000"/>
          <w:lang w:val="kk-KZ"/>
        </w:rPr>
        <w:t xml:space="preserve"> включая вижуалы, видео</w:t>
      </w:r>
      <w:r w:rsidR="00653423">
        <w:rPr>
          <w:color w:val="000000"/>
          <w:lang w:val="kk-KZ"/>
        </w:rPr>
        <w:t>/</w:t>
      </w:r>
      <w:r w:rsidR="002C35AB">
        <w:rPr>
          <w:color w:val="000000"/>
          <w:lang w:val="kk-KZ"/>
        </w:rPr>
        <w:t>фото-материалы</w:t>
      </w:r>
      <w:r w:rsidR="00653423">
        <w:rPr>
          <w:color w:val="000000"/>
          <w:lang w:val="kk-KZ"/>
        </w:rPr>
        <w:t xml:space="preserve">/тиктоки, тексты для рекламы в соц сетях) </w:t>
      </w:r>
      <w:r w:rsidR="00521B4D">
        <w:rPr>
          <w:color w:val="000000"/>
          <w:lang w:val="kk-KZ"/>
        </w:rPr>
        <w:t>согласно выбранной стратегии</w:t>
      </w:r>
      <w:r w:rsidRPr="00CE33C1">
        <w:rPr>
          <w:color w:val="000000"/>
          <w:lang w:val="kk-KZ"/>
        </w:rPr>
        <w:t>;</w:t>
      </w:r>
    </w:p>
    <w:p w14:paraId="746EC355" w14:textId="17221614" w:rsidR="00CE33C1" w:rsidRDefault="00BB0A7E" w:rsidP="004D2F51">
      <w:pPr>
        <w:pStyle w:val="a3"/>
        <w:numPr>
          <w:ilvl w:val="3"/>
          <w:numId w:val="12"/>
        </w:numPr>
        <w:spacing w:before="0" w:beforeAutospacing="0" w:after="0" w:afterAutospacing="0"/>
        <w:ind w:left="993" w:firstLine="283"/>
        <w:jc w:val="both"/>
        <w:rPr>
          <w:color w:val="000000"/>
          <w:lang w:val="kk-KZ"/>
        </w:rPr>
      </w:pPr>
      <w:r>
        <w:rPr>
          <w:color w:val="000000"/>
          <w:lang w:val="kk-KZ"/>
        </w:rPr>
        <w:t xml:space="preserve">Разработать </w:t>
      </w:r>
      <w:r w:rsidR="00CE33C1" w:rsidRPr="00CE33C1">
        <w:rPr>
          <w:color w:val="000000"/>
          <w:lang w:val="kk-KZ"/>
        </w:rPr>
        <w:t>и распростронить ключевые коммуникационные сообщения кампании;</w:t>
      </w:r>
    </w:p>
    <w:p w14:paraId="5848979A" w14:textId="782B5424" w:rsidR="00CE33C1" w:rsidRDefault="00CE33C1" w:rsidP="004D2F51">
      <w:pPr>
        <w:pStyle w:val="a3"/>
        <w:numPr>
          <w:ilvl w:val="3"/>
          <w:numId w:val="12"/>
        </w:numPr>
        <w:spacing w:before="0" w:beforeAutospacing="0" w:after="0" w:afterAutospacing="0"/>
        <w:ind w:left="993" w:firstLine="283"/>
        <w:jc w:val="both"/>
        <w:rPr>
          <w:color w:val="000000"/>
          <w:lang w:val="kk-KZ"/>
        </w:rPr>
      </w:pPr>
      <w:r w:rsidRPr="00CE33C1">
        <w:rPr>
          <w:color w:val="000000"/>
          <w:lang w:val="kk-KZ"/>
        </w:rPr>
        <w:t xml:space="preserve">Разработать </w:t>
      </w:r>
      <w:r w:rsidR="00653423">
        <w:rPr>
          <w:color w:val="000000"/>
          <w:lang w:val="kk-KZ"/>
        </w:rPr>
        <w:t xml:space="preserve">детальный план реализации стратегии с указанием </w:t>
      </w:r>
      <w:r w:rsidR="002679AD">
        <w:rPr>
          <w:color w:val="000000"/>
          <w:lang w:val="kk-KZ"/>
        </w:rPr>
        <w:t xml:space="preserve">целевой аудитории </w:t>
      </w:r>
      <w:r w:rsidR="0061773D">
        <w:rPr>
          <w:color w:val="000000"/>
          <w:lang w:val="kk-KZ"/>
        </w:rPr>
        <w:t xml:space="preserve">с учетом </w:t>
      </w:r>
      <w:r w:rsidR="0074058C">
        <w:rPr>
          <w:color w:val="000000"/>
          <w:lang w:val="kk-KZ"/>
        </w:rPr>
        <w:t>особенности каждого региона</w:t>
      </w:r>
      <w:r w:rsidR="002679AD">
        <w:rPr>
          <w:color w:val="000000"/>
          <w:lang w:val="kk-KZ"/>
        </w:rPr>
        <w:t xml:space="preserve">, </w:t>
      </w:r>
      <w:r w:rsidR="003A4CE4">
        <w:rPr>
          <w:color w:val="000000"/>
          <w:lang w:val="kk-KZ"/>
        </w:rPr>
        <w:t>коммуникационного мероприятия\действия, месседжей, канала коммуникации</w:t>
      </w:r>
      <w:r w:rsidR="00B45576">
        <w:rPr>
          <w:color w:val="000000"/>
          <w:lang w:val="kk-KZ"/>
        </w:rPr>
        <w:t>, период реализации</w:t>
      </w:r>
      <w:r w:rsidR="0074058C">
        <w:rPr>
          <w:color w:val="000000"/>
          <w:lang w:val="kk-KZ"/>
        </w:rPr>
        <w:t>;</w:t>
      </w:r>
    </w:p>
    <w:p w14:paraId="73ECD55F" w14:textId="5E0D0628" w:rsidR="00CE1DEF" w:rsidRDefault="00C435BB" w:rsidP="00B135D4">
      <w:pPr>
        <w:pStyle w:val="a3"/>
        <w:numPr>
          <w:ilvl w:val="3"/>
          <w:numId w:val="12"/>
        </w:numPr>
        <w:spacing w:before="0" w:beforeAutospacing="0" w:after="0" w:afterAutospacing="0"/>
        <w:ind w:left="993" w:firstLine="283"/>
        <w:jc w:val="both"/>
        <w:rPr>
          <w:color w:val="000000"/>
          <w:lang w:val="kk-KZ"/>
        </w:rPr>
      </w:pPr>
      <w:r>
        <w:rPr>
          <w:color w:val="000000"/>
          <w:lang w:val="kk-KZ"/>
        </w:rPr>
        <w:t>Реализовать разработанную стратегию.</w:t>
      </w:r>
    </w:p>
    <w:p w14:paraId="3E6A2E0B" w14:textId="423AF2B4" w:rsidR="003B66E3" w:rsidRPr="00B135D4" w:rsidRDefault="003B66E3" w:rsidP="00B135D4">
      <w:pPr>
        <w:pStyle w:val="a3"/>
        <w:numPr>
          <w:ilvl w:val="3"/>
          <w:numId w:val="12"/>
        </w:numPr>
        <w:spacing w:before="0" w:beforeAutospacing="0" w:after="0" w:afterAutospacing="0"/>
        <w:ind w:left="993" w:firstLine="283"/>
        <w:jc w:val="both"/>
        <w:rPr>
          <w:color w:val="000000"/>
          <w:lang w:val="kk-KZ"/>
        </w:rPr>
      </w:pPr>
      <w:r>
        <w:rPr>
          <w:color w:val="000000"/>
          <w:lang w:val="kk-KZ"/>
        </w:rPr>
        <w:lastRenderedPageBreak/>
        <w:t>Подготовить детальный отчет о проведенной работе с указанием достижения постав</w:t>
      </w:r>
      <w:r w:rsidR="00A04D07">
        <w:rPr>
          <w:color w:val="000000"/>
          <w:lang w:val="kk-KZ"/>
        </w:rPr>
        <w:t>ленных задач и целей. Отчет должен обязательно содержать информацию о кол-ве проинформированных подростков, охватах, вовлечении, кол-ве просмотров</w:t>
      </w:r>
      <w:r w:rsidR="00392AA9">
        <w:rPr>
          <w:color w:val="000000"/>
          <w:lang w:val="kk-KZ"/>
        </w:rPr>
        <w:t xml:space="preserve"> и других индикаторах, указанных в стратегии в разделе «Мониторинг и оценка». </w:t>
      </w:r>
    </w:p>
    <w:p w14:paraId="5FC282F7" w14:textId="77777777" w:rsidR="002B3FB9" w:rsidRDefault="002B3FB9" w:rsidP="002B3FB9">
      <w:pPr>
        <w:pStyle w:val="a3"/>
        <w:numPr>
          <w:ilvl w:val="0"/>
          <w:numId w:val="1"/>
        </w:numPr>
        <w:spacing w:before="240" w:beforeAutospacing="0" w:after="240" w:afterAutospacing="0"/>
        <w:jc w:val="both"/>
        <w:rPr>
          <w:b/>
          <w:color w:val="000000"/>
          <w:lang w:val="kk-KZ"/>
        </w:rPr>
      </w:pPr>
      <w:r>
        <w:rPr>
          <w:b/>
          <w:color w:val="000000"/>
          <w:lang w:val="kk-KZ"/>
        </w:rPr>
        <w:t xml:space="preserve">Разработка ключевых </w:t>
      </w:r>
      <w:r w:rsidR="00CE33C1">
        <w:rPr>
          <w:b/>
          <w:color w:val="000000"/>
          <w:lang w:val="kk-KZ"/>
        </w:rPr>
        <w:t>сообщений</w:t>
      </w:r>
    </w:p>
    <w:p w14:paraId="44271579" w14:textId="77777777" w:rsidR="00CE33C1" w:rsidRDefault="00CE33C1" w:rsidP="003526C8">
      <w:pPr>
        <w:pStyle w:val="a3"/>
        <w:spacing w:before="0" w:beforeAutospacing="0" w:after="0" w:afterAutospacing="0"/>
        <w:ind w:left="720"/>
        <w:jc w:val="both"/>
        <w:rPr>
          <w:color w:val="000000"/>
          <w:lang w:val="kk-KZ"/>
        </w:rPr>
      </w:pPr>
      <w:r w:rsidRPr="00CE33C1">
        <w:rPr>
          <w:color w:val="000000"/>
          <w:lang w:val="kk-KZ"/>
        </w:rPr>
        <w:t>Ключевые сообщения могут быть двух категорий:</w:t>
      </w:r>
    </w:p>
    <w:p w14:paraId="2A6F9155" w14:textId="34B20E63" w:rsidR="00CE33C1" w:rsidRPr="00CE33C1" w:rsidRDefault="00CE33C1" w:rsidP="003526C8">
      <w:pPr>
        <w:pStyle w:val="a3"/>
        <w:numPr>
          <w:ilvl w:val="0"/>
          <w:numId w:val="7"/>
        </w:numPr>
        <w:spacing w:before="0" w:beforeAutospacing="0" w:after="0" w:afterAutospacing="0"/>
        <w:jc w:val="both"/>
        <w:rPr>
          <w:color w:val="000000"/>
        </w:rPr>
      </w:pPr>
      <w:r>
        <w:rPr>
          <w:color w:val="000000"/>
          <w:lang w:val="kk-KZ"/>
        </w:rPr>
        <w:t xml:space="preserve">Информационные и </w:t>
      </w:r>
      <w:r w:rsidR="00C435BB">
        <w:rPr>
          <w:color w:val="000000"/>
          <w:lang w:val="kk-KZ"/>
        </w:rPr>
        <w:t>образовательные</w:t>
      </w:r>
      <w:r>
        <w:rPr>
          <w:color w:val="000000"/>
          <w:lang w:val="kk-KZ"/>
        </w:rPr>
        <w:t>;</w:t>
      </w:r>
    </w:p>
    <w:p w14:paraId="15274392" w14:textId="77777777" w:rsidR="00CE33C1" w:rsidRDefault="00CE33C1" w:rsidP="003526C8">
      <w:pPr>
        <w:pStyle w:val="a3"/>
        <w:numPr>
          <w:ilvl w:val="0"/>
          <w:numId w:val="7"/>
        </w:numPr>
        <w:spacing w:before="0" w:beforeAutospacing="0" w:after="0" w:afterAutospacing="0"/>
        <w:jc w:val="both"/>
        <w:rPr>
          <w:color w:val="000000"/>
        </w:rPr>
      </w:pPr>
      <w:r>
        <w:rPr>
          <w:color w:val="000000"/>
          <w:lang w:val="kk-KZ"/>
        </w:rPr>
        <w:t xml:space="preserve">Вовлекающие и мотивирующие. </w:t>
      </w:r>
    </w:p>
    <w:p w14:paraId="1E57FBC7" w14:textId="77777777" w:rsidR="00CE33C1" w:rsidRDefault="00CE33C1" w:rsidP="00CE33C1">
      <w:pPr>
        <w:pStyle w:val="a3"/>
        <w:spacing w:before="240" w:beforeAutospacing="0" w:after="240" w:afterAutospacing="0"/>
        <w:ind w:left="284"/>
        <w:jc w:val="both"/>
        <w:rPr>
          <w:color w:val="000000"/>
          <w:lang w:val="kk-KZ"/>
        </w:rPr>
      </w:pPr>
      <w:r>
        <w:rPr>
          <w:color w:val="000000"/>
          <w:lang w:val="kk-KZ"/>
        </w:rPr>
        <w:t>Ключевые сообщения будут направлены на:</w:t>
      </w:r>
    </w:p>
    <w:p w14:paraId="3062BC90" w14:textId="77777777" w:rsidR="00CE33C1" w:rsidRDefault="00CE33C1" w:rsidP="003526C8">
      <w:pPr>
        <w:pStyle w:val="a3"/>
        <w:numPr>
          <w:ilvl w:val="0"/>
          <w:numId w:val="8"/>
        </w:numPr>
        <w:spacing w:before="0" w:beforeAutospacing="0" w:after="0" w:afterAutospacing="0"/>
        <w:ind w:left="993"/>
        <w:jc w:val="both"/>
        <w:rPr>
          <w:color w:val="000000"/>
          <w:lang w:val="kk-KZ"/>
        </w:rPr>
      </w:pPr>
      <w:r>
        <w:rPr>
          <w:color w:val="000000"/>
          <w:lang w:val="kk-KZ"/>
        </w:rPr>
        <w:t>Обеспечение подростков необходимой информацией о дистанционных услугах МЦЗ;</w:t>
      </w:r>
    </w:p>
    <w:p w14:paraId="56E8ADCA" w14:textId="77777777" w:rsidR="00CE33C1" w:rsidRDefault="00CE33C1" w:rsidP="003526C8">
      <w:pPr>
        <w:pStyle w:val="a3"/>
        <w:numPr>
          <w:ilvl w:val="0"/>
          <w:numId w:val="8"/>
        </w:numPr>
        <w:spacing w:before="0" w:beforeAutospacing="0" w:after="0" w:afterAutospacing="0"/>
        <w:ind w:left="993"/>
        <w:jc w:val="both"/>
        <w:rPr>
          <w:color w:val="000000"/>
          <w:lang w:val="kk-KZ"/>
        </w:rPr>
      </w:pPr>
      <w:r w:rsidRPr="00CE33C1">
        <w:rPr>
          <w:color w:val="000000"/>
          <w:lang w:val="kk-KZ"/>
        </w:rPr>
        <w:t>Построение доверительной и прочной коммуникации с подростками;</w:t>
      </w:r>
    </w:p>
    <w:p w14:paraId="5C0FBF74" w14:textId="5CEC2FE0" w:rsidR="003526C8" w:rsidRPr="003526C8" w:rsidRDefault="00CE33C1" w:rsidP="003526C8">
      <w:pPr>
        <w:pStyle w:val="a3"/>
        <w:numPr>
          <w:ilvl w:val="0"/>
          <w:numId w:val="8"/>
        </w:numPr>
        <w:spacing w:before="0" w:beforeAutospacing="0" w:after="0" w:afterAutospacing="0"/>
        <w:ind w:left="993"/>
        <w:jc w:val="both"/>
        <w:rPr>
          <w:color w:val="000000"/>
          <w:lang w:val="kk-KZ"/>
        </w:rPr>
      </w:pPr>
      <w:r w:rsidRPr="00CE33C1">
        <w:rPr>
          <w:color w:val="000000"/>
          <w:lang w:val="kk-KZ"/>
        </w:rPr>
        <w:t xml:space="preserve">Влияние/стимулирование подростков за обращением за дистанционными услунами на базе МЦЗ. </w:t>
      </w:r>
    </w:p>
    <w:p w14:paraId="76B44088" w14:textId="77777777" w:rsidR="00CE33C1" w:rsidRDefault="00CE33C1" w:rsidP="00CE33C1">
      <w:pPr>
        <w:pStyle w:val="a3"/>
        <w:spacing w:before="240" w:beforeAutospacing="0" w:after="240" w:afterAutospacing="0"/>
        <w:ind w:left="284"/>
        <w:jc w:val="both"/>
        <w:rPr>
          <w:color w:val="000000"/>
          <w:lang w:val="kk-KZ"/>
        </w:rPr>
      </w:pPr>
      <w:r>
        <w:rPr>
          <w:color w:val="000000"/>
          <w:lang w:val="kk-KZ"/>
        </w:rPr>
        <w:t xml:space="preserve">Ключевые посылы кампании по </w:t>
      </w:r>
      <w:r w:rsidRPr="00CE33C1">
        <w:rPr>
          <w:color w:val="000000"/>
        </w:rPr>
        <w:t>популяризации</w:t>
      </w:r>
      <w:r>
        <w:rPr>
          <w:color w:val="000000"/>
          <w:lang w:val="kk-KZ"/>
        </w:rPr>
        <w:t xml:space="preserve"> интегрированных дистанционных услуг на базе МЦЗ:</w:t>
      </w:r>
    </w:p>
    <w:p w14:paraId="7C1CA4E7" w14:textId="77777777" w:rsidR="00CE33C1" w:rsidRPr="0045132B" w:rsidRDefault="00CE33C1" w:rsidP="003526C8">
      <w:pPr>
        <w:pStyle w:val="a3"/>
        <w:numPr>
          <w:ilvl w:val="0"/>
          <w:numId w:val="9"/>
        </w:numPr>
        <w:spacing w:before="0" w:beforeAutospacing="0" w:after="0" w:afterAutospacing="0"/>
        <w:ind w:left="993"/>
        <w:jc w:val="both"/>
        <w:rPr>
          <w:color w:val="000000"/>
          <w:lang w:val="kk-KZ"/>
        </w:rPr>
      </w:pPr>
      <w:r>
        <w:rPr>
          <w:color w:val="000000"/>
          <w:lang w:val="kk-KZ"/>
        </w:rPr>
        <w:t>Всегда есть возможность получить медицин</w:t>
      </w:r>
      <w:r w:rsidR="0045132B">
        <w:rPr>
          <w:color w:val="000000"/>
          <w:lang w:val="kk-KZ"/>
        </w:rPr>
        <w:t xml:space="preserve">ское консультирование </w:t>
      </w:r>
      <w:r w:rsidRPr="0045132B">
        <w:rPr>
          <w:color w:val="000000"/>
          <w:lang w:val="kk-KZ"/>
        </w:rPr>
        <w:t>дистанционно</w:t>
      </w:r>
      <w:r w:rsidR="009F475C">
        <w:rPr>
          <w:color w:val="000000"/>
          <w:lang w:val="kk-KZ"/>
        </w:rPr>
        <w:t>, без траты средств и времени на дорогу.</w:t>
      </w:r>
    </w:p>
    <w:p w14:paraId="71EF29BA" w14:textId="77777777" w:rsidR="00CE33C1" w:rsidRDefault="00CE33C1" w:rsidP="003526C8">
      <w:pPr>
        <w:pStyle w:val="a3"/>
        <w:numPr>
          <w:ilvl w:val="0"/>
          <w:numId w:val="9"/>
        </w:numPr>
        <w:spacing w:before="0" w:beforeAutospacing="0" w:after="0" w:afterAutospacing="0"/>
        <w:ind w:left="993"/>
        <w:jc w:val="both"/>
        <w:rPr>
          <w:color w:val="000000"/>
          <w:lang w:val="kk-KZ"/>
        </w:rPr>
      </w:pPr>
      <w:r w:rsidRPr="00CE33C1">
        <w:rPr>
          <w:color w:val="000000"/>
          <w:lang w:val="kk-KZ"/>
        </w:rPr>
        <w:t>Дистанционные услуги производятся профессионалами.</w:t>
      </w:r>
    </w:p>
    <w:p w14:paraId="7F20AF7D" w14:textId="2E47BDA5" w:rsidR="00CE33C1" w:rsidRDefault="00F611AA" w:rsidP="003526C8">
      <w:pPr>
        <w:pStyle w:val="a3"/>
        <w:numPr>
          <w:ilvl w:val="0"/>
          <w:numId w:val="9"/>
        </w:numPr>
        <w:spacing w:before="0" w:beforeAutospacing="0" w:after="0" w:afterAutospacing="0"/>
        <w:ind w:left="993"/>
        <w:jc w:val="both"/>
        <w:rPr>
          <w:color w:val="000000"/>
          <w:lang w:val="kk-KZ"/>
        </w:rPr>
      </w:pPr>
      <w:r>
        <w:rPr>
          <w:color w:val="000000"/>
          <w:lang w:val="kk-KZ"/>
        </w:rPr>
        <w:t xml:space="preserve">Следует обращаться </w:t>
      </w:r>
      <w:r w:rsidR="005C0922">
        <w:rPr>
          <w:color w:val="000000"/>
          <w:lang w:val="kk-KZ"/>
        </w:rPr>
        <w:t xml:space="preserve">за консультированием и помощью </w:t>
      </w:r>
      <w:r w:rsidR="0045132B">
        <w:rPr>
          <w:color w:val="000000"/>
          <w:lang w:val="kk-KZ"/>
        </w:rPr>
        <w:t xml:space="preserve">при наличии проблем со </w:t>
      </w:r>
      <w:r w:rsidR="008E45CF" w:rsidRPr="008E45CF">
        <w:rPr>
          <w:color w:val="000000"/>
        </w:rPr>
        <w:t>здоровьем</w:t>
      </w:r>
      <w:r w:rsidR="0045132B">
        <w:rPr>
          <w:color w:val="000000"/>
          <w:lang w:val="kk-KZ"/>
        </w:rPr>
        <w:t>.</w:t>
      </w:r>
    </w:p>
    <w:p w14:paraId="114329E7" w14:textId="36C62DDE" w:rsidR="00F8787A" w:rsidRPr="00F611AA" w:rsidRDefault="00F8787A" w:rsidP="007D07F8">
      <w:pPr>
        <w:pStyle w:val="a3"/>
        <w:spacing w:before="240" w:beforeAutospacing="0" w:after="240" w:afterAutospacing="0"/>
        <w:jc w:val="both"/>
        <w:rPr>
          <w:color w:val="000000"/>
          <w:lang w:val="kk-KZ"/>
        </w:rPr>
      </w:pPr>
      <w:r>
        <w:rPr>
          <w:color w:val="000000"/>
          <w:lang w:val="kk-KZ"/>
        </w:rPr>
        <w:t xml:space="preserve">Ключевые посылы должны быть адаптированы для целевой аудитории. </w:t>
      </w:r>
    </w:p>
    <w:p w14:paraId="23F95668" w14:textId="77777777" w:rsidR="002B3FB9" w:rsidRPr="00867740" w:rsidRDefault="00924187" w:rsidP="002B3FB9">
      <w:pPr>
        <w:pStyle w:val="a3"/>
        <w:numPr>
          <w:ilvl w:val="0"/>
          <w:numId w:val="1"/>
        </w:numPr>
        <w:spacing w:before="240" w:beforeAutospacing="0" w:after="240" w:afterAutospacing="0"/>
        <w:jc w:val="both"/>
        <w:rPr>
          <w:b/>
          <w:color w:val="000000"/>
          <w:lang w:val="kk-KZ"/>
        </w:rPr>
      </w:pPr>
      <w:r w:rsidRPr="00867740">
        <w:rPr>
          <w:b/>
          <w:color w:val="000000"/>
          <w:lang w:val="kk-KZ"/>
        </w:rPr>
        <w:t>Географический охват</w:t>
      </w:r>
    </w:p>
    <w:p w14:paraId="2F74A155" w14:textId="77777777" w:rsidR="00867740" w:rsidRPr="00867740" w:rsidRDefault="00867740" w:rsidP="00CE33C1">
      <w:pPr>
        <w:pStyle w:val="a3"/>
        <w:spacing w:before="240" w:beforeAutospacing="0" w:after="240" w:afterAutospacing="0"/>
        <w:ind w:left="284" w:firstLine="425"/>
        <w:jc w:val="both"/>
        <w:rPr>
          <w:b/>
          <w:color w:val="000000"/>
          <w:lang w:val="kk-KZ"/>
        </w:rPr>
      </w:pPr>
      <w:r w:rsidRPr="00867740">
        <w:rPr>
          <w:color w:val="000000"/>
        </w:rPr>
        <w:t>Данная информационно-коммуникационная стратегия направлена на популяризацию интегрированных дистанционных услуг на базе МЦЗ среди подростков в 5 регионах страны</w:t>
      </w:r>
      <w:r w:rsidRPr="00867740">
        <w:rPr>
          <w:color w:val="000000"/>
          <w:lang w:val="kk-KZ"/>
        </w:rPr>
        <w:t xml:space="preserve">: </w:t>
      </w:r>
      <w:proofErr w:type="spellStart"/>
      <w:r w:rsidRPr="00867740">
        <w:rPr>
          <w:color w:val="000000"/>
        </w:rPr>
        <w:t>Алматинская</w:t>
      </w:r>
      <w:proofErr w:type="spellEnd"/>
      <w:r w:rsidRPr="00867740">
        <w:rPr>
          <w:color w:val="000000"/>
        </w:rPr>
        <w:t xml:space="preserve">, </w:t>
      </w:r>
      <w:proofErr w:type="spellStart"/>
      <w:r w:rsidRPr="00867740">
        <w:rPr>
          <w:color w:val="000000"/>
        </w:rPr>
        <w:t>Кызылординская</w:t>
      </w:r>
      <w:proofErr w:type="spellEnd"/>
      <w:r w:rsidRPr="00867740">
        <w:rPr>
          <w:color w:val="000000"/>
        </w:rPr>
        <w:t>, Карагандинская, Восточно-</w:t>
      </w:r>
      <w:r w:rsidR="00876089" w:rsidRPr="00867740">
        <w:rPr>
          <w:color w:val="000000"/>
        </w:rPr>
        <w:t>Казахстанская</w:t>
      </w:r>
      <w:r w:rsidRPr="00867740">
        <w:rPr>
          <w:color w:val="000000"/>
        </w:rPr>
        <w:t xml:space="preserve"> области и город Алматы. </w:t>
      </w:r>
    </w:p>
    <w:p w14:paraId="285E13A5" w14:textId="77777777" w:rsidR="004D2F51" w:rsidRDefault="00924187" w:rsidP="004D2F51">
      <w:pPr>
        <w:pStyle w:val="a3"/>
        <w:numPr>
          <w:ilvl w:val="0"/>
          <w:numId w:val="1"/>
        </w:numPr>
        <w:spacing w:before="240" w:beforeAutospacing="0" w:after="240" w:afterAutospacing="0"/>
        <w:jc w:val="both"/>
        <w:rPr>
          <w:b/>
          <w:color w:val="000000"/>
          <w:lang w:val="kk-KZ"/>
        </w:rPr>
      </w:pPr>
      <w:r w:rsidRPr="00867740">
        <w:rPr>
          <w:b/>
          <w:color w:val="000000"/>
          <w:lang w:val="kk-KZ"/>
        </w:rPr>
        <w:t>Аудитория</w:t>
      </w:r>
    </w:p>
    <w:p w14:paraId="3B38AD48" w14:textId="77777777" w:rsidR="00F32EA0" w:rsidRDefault="00610D90" w:rsidP="004D2F51">
      <w:pPr>
        <w:pStyle w:val="a3"/>
        <w:spacing w:before="240" w:beforeAutospacing="0" w:after="240" w:afterAutospacing="0"/>
        <w:ind w:left="720"/>
        <w:jc w:val="both"/>
        <w:rPr>
          <w:color w:val="000000"/>
          <w:lang w:val="kk-KZ"/>
        </w:rPr>
      </w:pPr>
      <w:r w:rsidRPr="004D2F51">
        <w:rPr>
          <w:color w:val="000000"/>
        </w:rPr>
        <w:t>Целевой аудиторией информационной кампании являются подростки от 10 до 19 лет</w:t>
      </w:r>
      <w:r w:rsidR="00F32EA0">
        <w:rPr>
          <w:color w:val="000000"/>
          <w:lang w:val="kk-KZ"/>
        </w:rPr>
        <w:t>, а также их родители</w:t>
      </w:r>
      <w:r w:rsidRPr="004D2F51">
        <w:rPr>
          <w:color w:val="000000"/>
        </w:rPr>
        <w:t>.</w:t>
      </w:r>
      <w:r w:rsidR="00CE33C1" w:rsidRPr="004D2F51">
        <w:rPr>
          <w:color w:val="000000"/>
          <w:lang w:val="kk-KZ"/>
        </w:rPr>
        <w:t xml:space="preserve"> </w:t>
      </w:r>
    </w:p>
    <w:p w14:paraId="3C246BA5" w14:textId="101CC831" w:rsidR="00CE33C1" w:rsidRPr="00CE33C1" w:rsidRDefault="00CE33C1" w:rsidP="004D2F51">
      <w:pPr>
        <w:pStyle w:val="a3"/>
        <w:spacing w:before="240" w:beforeAutospacing="0" w:after="240" w:afterAutospacing="0"/>
        <w:ind w:left="720"/>
        <w:jc w:val="both"/>
        <w:rPr>
          <w:b/>
          <w:color w:val="000000"/>
          <w:lang w:val="kk-KZ"/>
        </w:rPr>
      </w:pPr>
      <w:r w:rsidRPr="004D2F51">
        <w:rPr>
          <w:color w:val="000000"/>
        </w:rPr>
        <w:t>П</w:t>
      </w:r>
      <w:r w:rsidR="008E45CF">
        <w:rPr>
          <w:color w:val="000000"/>
        </w:rPr>
        <w:t>одро</w:t>
      </w:r>
      <w:r w:rsidRPr="004D2F51">
        <w:rPr>
          <w:color w:val="000000"/>
        </w:rPr>
        <w:t xml:space="preserve">стковый возраст </w:t>
      </w:r>
      <w:r w:rsidRPr="004D2F51">
        <w:rPr>
          <w:color w:val="000000"/>
          <w:lang w:val="kk-KZ"/>
        </w:rPr>
        <w:t xml:space="preserve">может быть </w:t>
      </w:r>
      <w:r w:rsidRPr="004D2F51">
        <w:rPr>
          <w:color w:val="000000"/>
        </w:rPr>
        <w:t>разделен на 3 подгруппы</w:t>
      </w:r>
      <w:r w:rsidRPr="004D2F51">
        <w:rPr>
          <w:color w:val="000000"/>
          <w:lang w:val="kk-KZ"/>
        </w:rPr>
        <w:t xml:space="preserve">: </w:t>
      </w:r>
      <w:r w:rsidRPr="004D2F51">
        <w:rPr>
          <w:color w:val="000000"/>
        </w:rPr>
        <w:t> </w:t>
      </w:r>
    </w:p>
    <w:p w14:paraId="5C427673" w14:textId="77777777" w:rsidR="00CE33C1" w:rsidRPr="00CE33C1" w:rsidRDefault="00CE33C1" w:rsidP="00CE33C1">
      <w:pPr>
        <w:numPr>
          <w:ilvl w:val="0"/>
          <w:numId w:val="13"/>
        </w:numPr>
        <w:spacing w:line="240" w:lineRule="auto"/>
        <w:textAlignment w:val="baseline"/>
        <w:rPr>
          <w:color w:val="000000"/>
          <w:lang w:val="ru-RU" w:eastAsia="ru-RU"/>
        </w:rPr>
      </w:pPr>
      <w:r w:rsidRPr="00CE33C1">
        <w:rPr>
          <w:color w:val="000000"/>
          <w:lang w:val="ru-RU" w:eastAsia="ru-RU"/>
        </w:rPr>
        <w:t>Ранний подростковый возраст (10-13 лет);</w:t>
      </w:r>
    </w:p>
    <w:p w14:paraId="7CC70DFD" w14:textId="77777777" w:rsidR="00CE33C1" w:rsidRPr="00CE33C1" w:rsidRDefault="00CE33C1" w:rsidP="00CE33C1">
      <w:pPr>
        <w:numPr>
          <w:ilvl w:val="0"/>
          <w:numId w:val="13"/>
        </w:numPr>
        <w:spacing w:line="240" w:lineRule="auto"/>
        <w:textAlignment w:val="baseline"/>
        <w:rPr>
          <w:color w:val="000000"/>
          <w:lang w:val="ru-RU" w:eastAsia="ru-RU"/>
        </w:rPr>
      </w:pPr>
      <w:proofErr w:type="spellStart"/>
      <w:r w:rsidRPr="00CE33C1">
        <w:rPr>
          <w:color w:val="000000"/>
        </w:rPr>
        <w:t>Ср</w:t>
      </w:r>
      <w:r w:rsidR="008E45CF">
        <w:rPr>
          <w:color w:val="000000"/>
        </w:rPr>
        <w:t>едний</w:t>
      </w:r>
      <w:proofErr w:type="spellEnd"/>
      <w:r w:rsidR="008E45CF">
        <w:rPr>
          <w:color w:val="000000"/>
        </w:rPr>
        <w:t xml:space="preserve"> </w:t>
      </w:r>
      <w:proofErr w:type="spellStart"/>
      <w:r w:rsidR="008E45CF">
        <w:rPr>
          <w:color w:val="000000"/>
        </w:rPr>
        <w:t>подро</w:t>
      </w:r>
      <w:r w:rsidRPr="00CE33C1">
        <w:rPr>
          <w:color w:val="000000"/>
        </w:rPr>
        <w:t>стковый</w:t>
      </w:r>
      <w:proofErr w:type="spellEnd"/>
      <w:r w:rsidRPr="00CE33C1">
        <w:rPr>
          <w:color w:val="000000"/>
        </w:rPr>
        <w:t xml:space="preserve"> </w:t>
      </w:r>
      <w:proofErr w:type="spellStart"/>
      <w:r w:rsidRPr="00CE33C1">
        <w:rPr>
          <w:color w:val="000000"/>
        </w:rPr>
        <w:t>возраст</w:t>
      </w:r>
      <w:proofErr w:type="spellEnd"/>
      <w:r w:rsidRPr="00CE33C1">
        <w:rPr>
          <w:color w:val="000000"/>
        </w:rPr>
        <w:t xml:space="preserve"> (14-16 </w:t>
      </w:r>
      <w:proofErr w:type="spellStart"/>
      <w:r w:rsidRPr="00CE33C1">
        <w:rPr>
          <w:color w:val="000000"/>
        </w:rPr>
        <w:t>лет</w:t>
      </w:r>
      <w:proofErr w:type="spellEnd"/>
      <w:r w:rsidRPr="00CE33C1">
        <w:rPr>
          <w:color w:val="000000"/>
        </w:rPr>
        <w:t>)</w:t>
      </w:r>
      <w:r w:rsidRPr="00CE33C1">
        <w:rPr>
          <w:color w:val="000000"/>
          <w:lang w:val="kk-KZ"/>
        </w:rPr>
        <w:t>;</w:t>
      </w:r>
    </w:p>
    <w:p w14:paraId="60ACA35D" w14:textId="006DB3B7" w:rsidR="00F32EA0" w:rsidRPr="004F3D65" w:rsidRDefault="008E45CF" w:rsidP="006E35B3">
      <w:pPr>
        <w:numPr>
          <w:ilvl w:val="0"/>
          <w:numId w:val="13"/>
        </w:numPr>
        <w:spacing w:line="240" w:lineRule="auto"/>
        <w:textAlignment w:val="baseline"/>
        <w:rPr>
          <w:color w:val="000000"/>
          <w:lang w:val="ru-RU" w:eastAsia="ru-RU"/>
        </w:rPr>
      </w:pPr>
      <w:proofErr w:type="spellStart"/>
      <w:r>
        <w:rPr>
          <w:color w:val="000000"/>
        </w:rPr>
        <w:t>Поздний</w:t>
      </w:r>
      <w:proofErr w:type="spellEnd"/>
      <w:r>
        <w:rPr>
          <w:color w:val="000000"/>
        </w:rPr>
        <w:t xml:space="preserve"> </w:t>
      </w:r>
      <w:proofErr w:type="spellStart"/>
      <w:r>
        <w:rPr>
          <w:color w:val="000000"/>
        </w:rPr>
        <w:t>подро</w:t>
      </w:r>
      <w:r w:rsidR="00CE33C1" w:rsidRPr="00CE33C1">
        <w:rPr>
          <w:color w:val="000000"/>
        </w:rPr>
        <w:t>стковый</w:t>
      </w:r>
      <w:proofErr w:type="spellEnd"/>
      <w:r w:rsidR="00CE33C1" w:rsidRPr="00CE33C1">
        <w:rPr>
          <w:color w:val="000000"/>
        </w:rPr>
        <w:t xml:space="preserve"> </w:t>
      </w:r>
      <w:proofErr w:type="spellStart"/>
      <w:r w:rsidR="00CE33C1" w:rsidRPr="00CE33C1">
        <w:rPr>
          <w:color w:val="000000"/>
        </w:rPr>
        <w:t>возраст</w:t>
      </w:r>
      <w:proofErr w:type="spellEnd"/>
      <w:r w:rsidR="00CE33C1" w:rsidRPr="00CE33C1">
        <w:rPr>
          <w:color w:val="000000"/>
        </w:rPr>
        <w:t xml:space="preserve"> (17-19 </w:t>
      </w:r>
      <w:proofErr w:type="spellStart"/>
      <w:r w:rsidR="00CE33C1" w:rsidRPr="00CE33C1">
        <w:rPr>
          <w:color w:val="000000"/>
        </w:rPr>
        <w:t>лет</w:t>
      </w:r>
      <w:proofErr w:type="spellEnd"/>
      <w:r w:rsidR="00CE33C1" w:rsidRPr="00CE33C1">
        <w:rPr>
          <w:color w:val="000000"/>
        </w:rPr>
        <w:t>)</w:t>
      </w:r>
      <w:r w:rsidR="00CE33C1" w:rsidRPr="00CE33C1">
        <w:rPr>
          <w:color w:val="000000"/>
          <w:lang w:val="kk-KZ"/>
        </w:rPr>
        <w:t>.</w:t>
      </w:r>
    </w:p>
    <w:p w14:paraId="0B941B6C" w14:textId="77777777" w:rsidR="004F3D65" w:rsidRDefault="004F3D65" w:rsidP="004F3D65">
      <w:pPr>
        <w:spacing w:line="240" w:lineRule="auto"/>
        <w:ind w:left="720"/>
        <w:textAlignment w:val="baseline"/>
        <w:rPr>
          <w:color w:val="000000"/>
          <w:lang w:val="ru-RU" w:eastAsia="ru-RU"/>
        </w:rPr>
      </w:pPr>
    </w:p>
    <w:p w14:paraId="75FBA736" w14:textId="707DF12B" w:rsidR="006E35B3" w:rsidRPr="006E35B3" w:rsidRDefault="006E35B3" w:rsidP="006E35B3">
      <w:pPr>
        <w:spacing w:line="240" w:lineRule="auto"/>
        <w:ind w:left="720"/>
        <w:textAlignment w:val="baseline"/>
        <w:rPr>
          <w:color w:val="000000"/>
          <w:lang w:val="ru-RU" w:eastAsia="ru-RU"/>
        </w:rPr>
      </w:pPr>
      <w:r>
        <w:rPr>
          <w:color w:val="000000"/>
          <w:lang w:val="ru-RU" w:eastAsia="ru-RU"/>
        </w:rPr>
        <w:t>Родители</w:t>
      </w:r>
      <w:r w:rsidR="006B7889">
        <w:rPr>
          <w:color w:val="000000"/>
          <w:lang w:val="ru-RU" w:eastAsia="ru-RU"/>
        </w:rPr>
        <w:t>/опекуны</w:t>
      </w:r>
      <w:r>
        <w:rPr>
          <w:color w:val="000000"/>
          <w:lang w:val="ru-RU" w:eastAsia="ru-RU"/>
        </w:rPr>
        <w:t xml:space="preserve"> </w:t>
      </w:r>
      <w:r w:rsidR="006B7889">
        <w:rPr>
          <w:color w:val="000000"/>
          <w:lang w:val="ru-RU" w:eastAsia="ru-RU"/>
        </w:rPr>
        <w:t>также</w:t>
      </w:r>
      <w:r w:rsidR="00FD45E3" w:rsidRPr="007978F2">
        <w:rPr>
          <w:color w:val="000000"/>
          <w:lang w:val="ru-RU" w:eastAsia="ru-RU"/>
        </w:rPr>
        <w:t xml:space="preserve"> </w:t>
      </w:r>
      <w:r w:rsidR="00FD45E3">
        <w:rPr>
          <w:color w:val="000000"/>
          <w:lang w:val="ru-RU" w:eastAsia="ru-RU"/>
        </w:rPr>
        <w:t>являются</w:t>
      </w:r>
      <w:r w:rsidR="006B7889">
        <w:rPr>
          <w:color w:val="000000"/>
          <w:lang w:val="ru-RU" w:eastAsia="ru-RU"/>
        </w:rPr>
        <w:t xml:space="preserve"> </w:t>
      </w:r>
      <w:r w:rsidR="00195043">
        <w:rPr>
          <w:color w:val="000000"/>
          <w:lang w:val="ru-RU" w:eastAsia="ru-RU"/>
        </w:rPr>
        <w:t>целевой</w:t>
      </w:r>
      <w:r>
        <w:rPr>
          <w:color w:val="000000"/>
          <w:lang w:val="ru-RU" w:eastAsia="ru-RU"/>
        </w:rPr>
        <w:t xml:space="preserve"> аудиторией так как они основная группа людей, которы</w:t>
      </w:r>
      <w:r w:rsidR="006B7889">
        <w:rPr>
          <w:color w:val="000000"/>
          <w:lang w:val="ru-RU" w:eastAsia="ru-RU"/>
        </w:rPr>
        <w:t>е могут повлиять на подростко</w:t>
      </w:r>
      <w:r w:rsidR="00195043">
        <w:rPr>
          <w:color w:val="000000"/>
          <w:lang w:val="ru-RU" w:eastAsia="ru-RU"/>
        </w:rPr>
        <w:t xml:space="preserve">в и часто принимают решения/ </w:t>
      </w:r>
      <w:r w:rsidR="00B72489">
        <w:rPr>
          <w:color w:val="000000"/>
          <w:lang w:val="ru-RU" w:eastAsia="ru-RU"/>
        </w:rPr>
        <w:t>помогают советами своим детям</w:t>
      </w:r>
      <w:r w:rsidR="006B7889">
        <w:rPr>
          <w:color w:val="000000"/>
          <w:lang w:val="ru-RU" w:eastAsia="ru-RU"/>
        </w:rPr>
        <w:t xml:space="preserve"> относительно вопросов здоровья. </w:t>
      </w:r>
    </w:p>
    <w:p w14:paraId="29991398" w14:textId="6F9C563B" w:rsidR="00CE33C1" w:rsidRDefault="00CE33C1" w:rsidP="00CE33C1">
      <w:pPr>
        <w:spacing w:line="240" w:lineRule="auto"/>
        <w:ind w:left="720"/>
        <w:textAlignment w:val="baseline"/>
        <w:rPr>
          <w:rFonts w:ascii="Calibri" w:hAnsi="Calibri" w:cs="Calibri"/>
          <w:color w:val="000000"/>
          <w:lang w:val="ru-RU" w:eastAsia="ru-RU"/>
        </w:rPr>
      </w:pPr>
    </w:p>
    <w:p w14:paraId="5BA51855" w14:textId="67A35B4E" w:rsidR="00D660BF" w:rsidRDefault="00D660BF" w:rsidP="00CE33C1">
      <w:pPr>
        <w:spacing w:line="240" w:lineRule="auto"/>
        <w:ind w:left="720"/>
        <w:textAlignment w:val="baseline"/>
        <w:rPr>
          <w:rFonts w:ascii="Calibri" w:hAnsi="Calibri" w:cs="Calibri"/>
          <w:color w:val="000000"/>
          <w:lang w:val="ru-RU" w:eastAsia="ru-RU"/>
        </w:rPr>
      </w:pPr>
    </w:p>
    <w:p w14:paraId="00F2A4CB" w14:textId="77777777" w:rsidR="00D660BF" w:rsidRPr="00CE33C1" w:rsidRDefault="00D660BF" w:rsidP="00CE33C1">
      <w:pPr>
        <w:spacing w:line="240" w:lineRule="auto"/>
        <w:ind w:left="720"/>
        <w:textAlignment w:val="baseline"/>
        <w:rPr>
          <w:rFonts w:ascii="Calibri" w:hAnsi="Calibri" w:cs="Calibri"/>
          <w:color w:val="000000"/>
          <w:lang w:val="ru-RU" w:eastAsia="ru-RU"/>
        </w:rPr>
      </w:pPr>
    </w:p>
    <w:p w14:paraId="709174E0" w14:textId="77777777" w:rsidR="00924187" w:rsidRDefault="00924187" w:rsidP="00924187">
      <w:pPr>
        <w:numPr>
          <w:ilvl w:val="0"/>
          <w:numId w:val="1"/>
        </w:numPr>
        <w:autoSpaceDE w:val="0"/>
        <w:autoSpaceDN w:val="0"/>
        <w:adjustRightInd w:val="0"/>
        <w:spacing w:line="240" w:lineRule="auto"/>
        <w:jc w:val="both"/>
        <w:rPr>
          <w:b/>
          <w:color w:val="000000"/>
          <w:lang w:val="ru-RU"/>
        </w:rPr>
      </w:pPr>
      <w:r w:rsidRPr="00867740">
        <w:rPr>
          <w:b/>
          <w:color w:val="000000"/>
          <w:lang w:val="ru-RU"/>
        </w:rPr>
        <w:t xml:space="preserve">Конкретные задачи и конечные результаты: </w:t>
      </w:r>
    </w:p>
    <w:tbl>
      <w:tblPr>
        <w:tblStyle w:val="a6"/>
        <w:tblW w:w="0" w:type="auto"/>
        <w:tblInd w:w="137" w:type="dxa"/>
        <w:tblLook w:val="04A0" w:firstRow="1" w:lastRow="0" w:firstColumn="1" w:lastColumn="0" w:noHBand="0" w:noVBand="1"/>
      </w:tblPr>
      <w:tblGrid>
        <w:gridCol w:w="3497"/>
        <w:gridCol w:w="2901"/>
        <w:gridCol w:w="2810"/>
      </w:tblGrid>
      <w:tr w:rsidR="001A2F18" w14:paraId="41F7E143" w14:textId="77777777" w:rsidTr="004D2F51">
        <w:tc>
          <w:tcPr>
            <w:tcW w:w="3497" w:type="dxa"/>
          </w:tcPr>
          <w:p w14:paraId="173D9A3B" w14:textId="77777777" w:rsidR="00876089" w:rsidRDefault="00876089" w:rsidP="00876089">
            <w:pPr>
              <w:autoSpaceDE w:val="0"/>
              <w:autoSpaceDN w:val="0"/>
              <w:adjustRightInd w:val="0"/>
              <w:spacing w:line="240" w:lineRule="auto"/>
              <w:jc w:val="both"/>
              <w:rPr>
                <w:b/>
                <w:color w:val="000000"/>
                <w:lang w:val="ru-RU"/>
              </w:rPr>
            </w:pPr>
            <w:r>
              <w:rPr>
                <w:b/>
                <w:color w:val="000000"/>
                <w:lang w:val="ru-RU"/>
              </w:rPr>
              <w:t>Конкретные задачи</w:t>
            </w:r>
          </w:p>
        </w:tc>
        <w:tc>
          <w:tcPr>
            <w:tcW w:w="2901" w:type="dxa"/>
          </w:tcPr>
          <w:p w14:paraId="31528FCB" w14:textId="77777777" w:rsidR="00876089" w:rsidRDefault="00876089" w:rsidP="00876089">
            <w:pPr>
              <w:autoSpaceDE w:val="0"/>
              <w:autoSpaceDN w:val="0"/>
              <w:adjustRightInd w:val="0"/>
              <w:spacing w:line="240" w:lineRule="auto"/>
              <w:jc w:val="both"/>
              <w:rPr>
                <w:b/>
                <w:color w:val="000000"/>
                <w:lang w:val="ru-RU"/>
              </w:rPr>
            </w:pPr>
            <w:r>
              <w:rPr>
                <w:b/>
                <w:color w:val="000000"/>
                <w:lang w:val="ru-RU"/>
              </w:rPr>
              <w:t>Конечные  результаты</w:t>
            </w:r>
          </w:p>
        </w:tc>
        <w:tc>
          <w:tcPr>
            <w:tcW w:w="2810" w:type="dxa"/>
          </w:tcPr>
          <w:p w14:paraId="476327BA" w14:textId="77777777" w:rsidR="00876089" w:rsidRDefault="00876089" w:rsidP="00876089">
            <w:pPr>
              <w:autoSpaceDE w:val="0"/>
              <w:autoSpaceDN w:val="0"/>
              <w:adjustRightInd w:val="0"/>
              <w:spacing w:line="240" w:lineRule="auto"/>
              <w:jc w:val="both"/>
              <w:rPr>
                <w:b/>
                <w:color w:val="000000"/>
                <w:lang w:val="ru-RU"/>
              </w:rPr>
            </w:pPr>
            <w:r>
              <w:rPr>
                <w:b/>
                <w:color w:val="000000"/>
                <w:lang w:val="ru-RU"/>
              </w:rPr>
              <w:t>Срок</w:t>
            </w:r>
          </w:p>
        </w:tc>
      </w:tr>
      <w:tr w:rsidR="00134759" w14:paraId="04E208E9" w14:textId="77777777" w:rsidTr="004D2F51">
        <w:trPr>
          <w:trHeight w:val="134"/>
        </w:trPr>
        <w:tc>
          <w:tcPr>
            <w:tcW w:w="9208" w:type="dxa"/>
            <w:gridSpan w:val="3"/>
          </w:tcPr>
          <w:p w14:paraId="5D89A73F" w14:textId="77777777" w:rsidR="00134759" w:rsidRDefault="00134759" w:rsidP="00876089">
            <w:pPr>
              <w:autoSpaceDE w:val="0"/>
              <w:autoSpaceDN w:val="0"/>
              <w:adjustRightInd w:val="0"/>
              <w:spacing w:line="240" w:lineRule="auto"/>
              <w:jc w:val="both"/>
              <w:rPr>
                <w:b/>
                <w:color w:val="000000"/>
                <w:lang w:val="ru-RU"/>
              </w:rPr>
            </w:pPr>
            <w:r>
              <w:rPr>
                <w:b/>
                <w:color w:val="000000"/>
                <w:lang w:val="ru-RU"/>
              </w:rPr>
              <w:t>Этап подготовки и планирования</w:t>
            </w:r>
          </w:p>
        </w:tc>
      </w:tr>
      <w:tr w:rsidR="001A2F18" w:rsidRPr="007C4BF6" w14:paraId="2BC5FFE2" w14:textId="77777777" w:rsidTr="004D2F51">
        <w:tc>
          <w:tcPr>
            <w:tcW w:w="3497" w:type="dxa"/>
          </w:tcPr>
          <w:p w14:paraId="6E7C9122" w14:textId="4582D966" w:rsidR="00D660BF" w:rsidRPr="00D660BF" w:rsidRDefault="00D660BF" w:rsidP="00D660BF">
            <w:pPr>
              <w:pStyle w:val="a3"/>
              <w:numPr>
                <w:ilvl w:val="3"/>
                <w:numId w:val="16"/>
              </w:numPr>
              <w:spacing w:before="0" w:beforeAutospacing="0" w:after="0" w:afterAutospacing="0"/>
              <w:ind w:left="738"/>
              <w:jc w:val="both"/>
              <w:rPr>
                <w:color w:val="000000"/>
                <w:lang w:val="kk-KZ"/>
              </w:rPr>
            </w:pPr>
            <w:r>
              <w:rPr>
                <w:color w:val="000000"/>
                <w:lang w:val="kk-KZ"/>
              </w:rPr>
              <w:t>Разработка коммуникационной стратегии (</w:t>
            </w:r>
            <w:r>
              <w:rPr>
                <w:color w:val="000000"/>
              </w:rPr>
              <w:t>с</w:t>
            </w:r>
            <w:r w:rsidRPr="00D660BF">
              <w:rPr>
                <w:color w:val="000000"/>
              </w:rPr>
              <w:t xml:space="preserve">тратегия должна включать в себя </w:t>
            </w:r>
            <w:r>
              <w:rPr>
                <w:color w:val="000000"/>
                <w:lang w:val="kk-KZ"/>
              </w:rPr>
              <w:t>цели, задачи, целевые аудитории, тактики, бюджет, месседжи, методы оценки и мониторинга);</w:t>
            </w:r>
          </w:p>
        </w:tc>
        <w:tc>
          <w:tcPr>
            <w:tcW w:w="2901" w:type="dxa"/>
          </w:tcPr>
          <w:p w14:paraId="3BD8B1EC" w14:textId="07B9FCE8" w:rsidR="00876089" w:rsidRPr="006F3DF2" w:rsidRDefault="00B17E01" w:rsidP="00F64C6A">
            <w:pPr>
              <w:pStyle w:val="a4"/>
              <w:autoSpaceDE w:val="0"/>
              <w:autoSpaceDN w:val="0"/>
              <w:adjustRightInd w:val="0"/>
              <w:spacing w:line="240" w:lineRule="auto"/>
              <w:ind w:left="0"/>
              <w:jc w:val="both"/>
              <w:rPr>
                <w:b/>
                <w:color w:val="000000"/>
                <w:lang w:val="ru-RU"/>
              </w:rPr>
            </w:pPr>
            <w:r w:rsidRPr="006F3DF2">
              <w:rPr>
                <w:color w:val="000000"/>
                <w:lang w:val="ru-RU"/>
              </w:rPr>
              <w:t>Коммуни</w:t>
            </w:r>
            <w:r w:rsidR="0090550A">
              <w:rPr>
                <w:color w:val="000000"/>
                <w:lang w:val="ru-RU"/>
              </w:rPr>
              <w:t xml:space="preserve">кационная стратегия разработана и утверждена НЦОЗ и ЮНИСЕФ. </w:t>
            </w:r>
          </w:p>
        </w:tc>
        <w:tc>
          <w:tcPr>
            <w:tcW w:w="2810" w:type="dxa"/>
          </w:tcPr>
          <w:p w14:paraId="032E8C38" w14:textId="2E5CE07E" w:rsidR="00876089" w:rsidRDefault="006F1F4C" w:rsidP="00876089">
            <w:pPr>
              <w:autoSpaceDE w:val="0"/>
              <w:autoSpaceDN w:val="0"/>
              <w:adjustRightInd w:val="0"/>
              <w:spacing w:line="240" w:lineRule="auto"/>
              <w:jc w:val="both"/>
              <w:rPr>
                <w:b/>
                <w:color w:val="000000"/>
                <w:lang w:val="ru-RU"/>
              </w:rPr>
            </w:pPr>
            <w:r>
              <w:rPr>
                <w:b/>
                <w:color w:val="000000"/>
                <w:lang w:val="ru-RU"/>
              </w:rPr>
              <w:t>Ноябрь-декабрь 2022 г.</w:t>
            </w:r>
          </w:p>
        </w:tc>
      </w:tr>
      <w:tr w:rsidR="001A2F18" w:rsidRPr="007C4BF6" w14:paraId="7EE249FB" w14:textId="77777777" w:rsidTr="004D2F51">
        <w:tc>
          <w:tcPr>
            <w:tcW w:w="3497" w:type="dxa"/>
          </w:tcPr>
          <w:p w14:paraId="65F65C24" w14:textId="799B917D" w:rsidR="00876089" w:rsidRPr="00D660BF" w:rsidRDefault="00D660BF" w:rsidP="00D660BF">
            <w:pPr>
              <w:pStyle w:val="a4"/>
              <w:numPr>
                <w:ilvl w:val="3"/>
                <w:numId w:val="16"/>
              </w:numPr>
              <w:autoSpaceDE w:val="0"/>
              <w:autoSpaceDN w:val="0"/>
              <w:adjustRightInd w:val="0"/>
              <w:spacing w:line="240" w:lineRule="auto"/>
              <w:ind w:left="738" w:right="-19"/>
              <w:jc w:val="both"/>
              <w:rPr>
                <w:color w:val="000000"/>
                <w:lang w:val="ru-RU"/>
              </w:rPr>
            </w:pPr>
            <w:r w:rsidRPr="00D660BF">
              <w:rPr>
                <w:color w:val="000000"/>
                <w:lang w:val="kk-KZ"/>
              </w:rPr>
              <w:t>Разработка коммуникационных материалов (могут включать: материалы для СМИ, контент-план для соц сетей, включая вижуалы, видео/фото-материалы/тиктоки, тексты для рекламы в соц сетях) согласно выбранной стратегии</w:t>
            </w:r>
          </w:p>
        </w:tc>
        <w:tc>
          <w:tcPr>
            <w:tcW w:w="2901" w:type="dxa"/>
          </w:tcPr>
          <w:p w14:paraId="3739B628" w14:textId="689D4ED5" w:rsidR="00876089" w:rsidRPr="007978F2" w:rsidRDefault="006F3DF2" w:rsidP="00F64C6A">
            <w:pPr>
              <w:pStyle w:val="a4"/>
              <w:autoSpaceDE w:val="0"/>
              <w:autoSpaceDN w:val="0"/>
              <w:adjustRightInd w:val="0"/>
              <w:spacing w:line="240" w:lineRule="auto"/>
              <w:ind w:left="-63"/>
              <w:jc w:val="both"/>
              <w:rPr>
                <w:color w:val="000000"/>
                <w:lang w:val="ru-RU"/>
              </w:rPr>
            </w:pPr>
            <w:r w:rsidRPr="006F3DF2">
              <w:rPr>
                <w:color w:val="000000"/>
                <w:lang w:val="ru-RU"/>
              </w:rPr>
              <w:t xml:space="preserve">Разработаны коммуникационные материалы согласно стратегии. </w:t>
            </w:r>
          </w:p>
        </w:tc>
        <w:tc>
          <w:tcPr>
            <w:tcW w:w="2810" w:type="dxa"/>
          </w:tcPr>
          <w:p w14:paraId="3C0DF7A5" w14:textId="1EBF431A" w:rsidR="00876089" w:rsidRDefault="006F1F4C" w:rsidP="00876089">
            <w:pPr>
              <w:autoSpaceDE w:val="0"/>
              <w:autoSpaceDN w:val="0"/>
              <w:adjustRightInd w:val="0"/>
              <w:spacing w:line="240" w:lineRule="auto"/>
              <w:jc w:val="both"/>
              <w:rPr>
                <w:b/>
                <w:color w:val="000000"/>
                <w:lang w:val="ru-RU"/>
              </w:rPr>
            </w:pPr>
            <w:r>
              <w:rPr>
                <w:b/>
                <w:color w:val="000000"/>
                <w:lang w:val="ru-RU"/>
              </w:rPr>
              <w:t>Декабрь 2022 г.</w:t>
            </w:r>
          </w:p>
        </w:tc>
      </w:tr>
      <w:tr w:rsidR="001A2F18" w:rsidRPr="007C4BF6" w14:paraId="76201424" w14:textId="77777777" w:rsidTr="004D2F51">
        <w:tc>
          <w:tcPr>
            <w:tcW w:w="3497" w:type="dxa"/>
          </w:tcPr>
          <w:p w14:paraId="4A3D289B" w14:textId="14DFD44C" w:rsidR="00876089" w:rsidRPr="001A2F18" w:rsidRDefault="001A2F18" w:rsidP="001A2F18">
            <w:pPr>
              <w:pStyle w:val="a3"/>
              <w:numPr>
                <w:ilvl w:val="1"/>
                <w:numId w:val="16"/>
              </w:numPr>
              <w:spacing w:before="0" w:beforeAutospacing="0" w:after="0" w:afterAutospacing="0"/>
              <w:ind w:left="738" w:hanging="284"/>
              <w:jc w:val="both"/>
              <w:rPr>
                <w:color w:val="000000"/>
                <w:lang w:val="kk-KZ"/>
              </w:rPr>
            </w:pPr>
            <w:r>
              <w:rPr>
                <w:color w:val="000000"/>
                <w:lang w:val="kk-KZ"/>
              </w:rPr>
              <w:t>Разработать детальный план реализации стратегии с указанием целевой аудитории с учетом особенности каждого региона, коммуникационного мероприятия\действия, месседжей, канала коммуникации, период реализации;</w:t>
            </w:r>
          </w:p>
        </w:tc>
        <w:tc>
          <w:tcPr>
            <w:tcW w:w="2901" w:type="dxa"/>
          </w:tcPr>
          <w:p w14:paraId="274B970E" w14:textId="414ECAED" w:rsidR="00876089" w:rsidRPr="00F64C6A" w:rsidRDefault="007F5238" w:rsidP="00F64C6A">
            <w:pPr>
              <w:pStyle w:val="a4"/>
              <w:autoSpaceDE w:val="0"/>
              <w:autoSpaceDN w:val="0"/>
              <w:adjustRightInd w:val="0"/>
              <w:spacing w:line="240" w:lineRule="auto"/>
              <w:ind w:left="0"/>
              <w:jc w:val="both"/>
              <w:rPr>
                <w:color w:val="000000"/>
                <w:lang w:val="ru-RU"/>
              </w:rPr>
            </w:pPr>
            <w:r w:rsidRPr="00F64C6A">
              <w:rPr>
                <w:color w:val="000000"/>
                <w:lang w:val="ru-RU"/>
              </w:rPr>
              <w:t xml:space="preserve">Разработан план реализации стратегии. </w:t>
            </w:r>
          </w:p>
        </w:tc>
        <w:tc>
          <w:tcPr>
            <w:tcW w:w="2810" w:type="dxa"/>
          </w:tcPr>
          <w:p w14:paraId="19EEB846" w14:textId="27590FC8" w:rsidR="00876089" w:rsidRDefault="006F1F4C" w:rsidP="00876089">
            <w:pPr>
              <w:autoSpaceDE w:val="0"/>
              <w:autoSpaceDN w:val="0"/>
              <w:adjustRightInd w:val="0"/>
              <w:spacing w:line="240" w:lineRule="auto"/>
              <w:jc w:val="both"/>
              <w:rPr>
                <w:b/>
                <w:color w:val="000000"/>
                <w:lang w:val="ru-RU"/>
              </w:rPr>
            </w:pPr>
            <w:r>
              <w:rPr>
                <w:b/>
                <w:color w:val="000000"/>
                <w:lang w:val="ru-RU"/>
              </w:rPr>
              <w:t xml:space="preserve">Январь 2022 г. </w:t>
            </w:r>
          </w:p>
        </w:tc>
      </w:tr>
      <w:tr w:rsidR="0017519F" w14:paraId="05E8DEA2" w14:textId="77777777" w:rsidTr="004D2F51">
        <w:tc>
          <w:tcPr>
            <w:tcW w:w="9208" w:type="dxa"/>
            <w:gridSpan w:val="3"/>
          </w:tcPr>
          <w:p w14:paraId="47B1AA8E" w14:textId="77777777" w:rsidR="0017519F" w:rsidRDefault="0017519F" w:rsidP="00876089">
            <w:pPr>
              <w:autoSpaceDE w:val="0"/>
              <w:autoSpaceDN w:val="0"/>
              <w:adjustRightInd w:val="0"/>
              <w:spacing w:line="240" w:lineRule="auto"/>
              <w:jc w:val="both"/>
              <w:rPr>
                <w:b/>
                <w:color w:val="000000"/>
                <w:lang w:val="ru-RU"/>
              </w:rPr>
            </w:pPr>
            <w:r>
              <w:rPr>
                <w:b/>
                <w:color w:val="000000"/>
                <w:lang w:val="ru-RU"/>
              </w:rPr>
              <w:t>Этап реализации</w:t>
            </w:r>
          </w:p>
        </w:tc>
      </w:tr>
      <w:tr w:rsidR="001A2F18" w:rsidRPr="007C4BF6" w14:paraId="5AE0FE12" w14:textId="77777777" w:rsidTr="004D2F51">
        <w:tc>
          <w:tcPr>
            <w:tcW w:w="3497" w:type="dxa"/>
          </w:tcPr>
          <w:p w14:paraId="595BA00C" w14:textId="200E0BB4" w:rsidR="001A2F18" w:rsidRDefault="001A2F18" w:rsidP="007F5238">
            <w:pPr>
              <w:pStyle w:val="a3"/>
              <w:numPr>
                <w:ilvl w:val="3"/>
                <w:numId w:val="13"/>
              </w:numPr>
              <w:spacing w:before="0" w:beforeAutospacing="0" w:after="0" w:afterAutospacing="0"/>
              <w:ind w:left="738"/>
              <w:jc w:val="both"/>
              <w:rPr>
                <w:color w:val="000000"/>
                <w:lang w:val="kk-KZ"/>
              </w:rPr>
            </w:pPr>
            <w:r>
              <w:rPr>
                <w:color w:val="000000"/>
                <w:lang w:val="kk-KZ"/>
              </w:rPr>
              <w:t xml:space="preserve">Разработать </w:t>
            </w:r>
            <w:r w:rsidRPr="00CE33C1">
              <w:rPr>
                <w:color w:val="000000"/>
                <w:lang w:val="kk-KZ"/>
              </w:rPr>
              <w:t>и распростронить ключевые коммуникационные сообщения кампании;</w:t>
            </w:r>
          </w:p>
          <w:p w14:paraId="51B1A68C" w14:textId="69E034EF" w:rsidR="0017519F" w:rsidRPr="0017519F" w:rsidRDefault="0017519F" w:rsidP="00876089">
            <w:pPr>
              <w:autoSpaceDE w:val="0"/>
              <w:autoSpaceDN w:val="0"/>
              <w:adjustRightInd w:val="0"/>
              <w:spacing w:line="240" w:lineRule="auto"/>
              <w:jc w:val="both"/>
              <w:rPr>
                <w:color w:val="000000"/>
                <w:lang w:val="ru-RU"/>
              </w:rPr>
            </w:pPr>
          </w:p>
        </w:tc>
        <w:tc>
          <w:tcPr>
            <w:tcW w:w="2901" w:type="dxa"/>
          </w:tcPr>
          <w:p w14:paraId="274F1D75" w14:textId="7796E6DB" w:rsidR="0017519F" w:rsidRPr="00F64C6A" w:rsidRDefault="007F5238" w:rsidP="009F026D">
            <w:pPr>
              <w:autoSpaceDE w:val="0"/>
              <w:autoSpaceDN w:val="0"/>
              <w:adjustRightInd w:val="0"/>
              <w:spacing w:line="240" w:lineRule="auto"/>
              <w:jc w:val="both"/>
              <w:rPr>
                <w:color w:val="000000"/>
                <w:lang w:val="ru-RU"/>
              </w:rPr>
            </w:pPr>
            <w:r w:rsidRPr="00F64C6A">
              <w:rPr>
                <w:color w:val="000000"/>
                <w:lang w:val="ru-RU"/>
              </w:rPr>
              <w:t>Разработаны ключевые сообщения, переданы НЦОЗ для апробиро</w:t>
            </w:r>
            <w:r w:rsidR="009F026D">
              <w:rPr>
                <w:color w:val="000000"/>
                <w:lang w:val="ru-RU"/>
              </w:rPr>
              <w:t>вания</w:t>
            </w:r>
            <w:r w:rsidR="00F64C6A">
              <w:rPr>
                <w:color w:val="000000"/>
                <w:lang w:val="ru-RU"/>
              </w:rPr>
              <w:t>, после апробирования и</w:t>
            </w:r>
            <w:r w:rsidR="004F3D65">
              <w:rPr>
                <w:color w:val="000000"/>
                <w:lang w:val="ru-RU"/>
              </w:rPr>
              <w:t xml:space="preserve"> одобрения НЦОЗ распространены по целевым аудиториям. </w:t>
            </w:r>
          </w:p>
        </w:tc>
        <w:tc>
          <w:tcPr>
            <w:tcW w:w="2810" w:type="dxa"/>
          </w:tcPr>
          <w:p w14:paraId="2129C7C1" w14:textId="467C79DC" w:rsidR="0017519F" w:rsidRDefault="00B63A01" w:rsidP="00876089">
            <w:pPr>
              <w:autoSpaceDE w:val="0"/>
              <w:autoSpaceDN w:val="0"/>
              <w:adjustRightInd w:val="0"/>
              <w:spacing w:line="240" w:lineRule="auto"/>
              <w:jc w:val="both"/>
              <w:rPr>
                <w:b/>
                <w:color w:val="000000"/>
                <w:lang w:val="ru-RU"/>
              </w:rPr>
            </w:pPr>
            <w:r>
              <w:rPr>
                <w:b/>
                <w:color w:val="000000"/>
                <w:lang w:val="ru-RU"/>
              </w:rPr>
              <w:t>Январь 2023 г.</w:t>
            </w:r>
          </w:p>
        </w:tc>
      </w:tr>
      <w:tr w:rsidR="001A2F18" w:rsidRPr="007C4BF6" w14:paraId="521150EA" w14:textId="77777777" w:rsidTr="004D2F51">
        <w:tc>
          <w:tcPr>
            <w:tcW w:w="3497" w:type="dxa"/>
          </w:tcPr>
          <w:p w14:paraId="047FD2E8" w14:textId="73AD35F3" w:rsidR="0017519F" w:rsidRPr="006D2C26" w:rsidRDefault="006D2C26" w:rsidP="007F5238">
            <w:pPr>
              <w:pStyle w:val="a3"/>
              <w:numPr>
                <w:ilvl w:val="3"/>
                <w:numId w:val="13"/>
              </w:numPr>
              <w:spacing w:before="0" w:beforeAutospacing="0" w:after="0" w:afterAutospacing="0"/>
              <w:ind w:left="738"/>
              <w:jc w:val="both"/>
              <w:rPr>
                <w:color w:val="000000"/>
                <w:lang w:val="kk-KZ"/>
              </w:rPr>
            </w:pPr>
            <w:r>
              <w:rPr>
                <w:color w:val="000000"/>
                <w:lang w:val="kk-KZ"/>
              </w:rPr>
              <w:t>Реализовать разработанную стратегию.</w:t>
            </w:r>
          </w:p>
        </w:tc>
        <w:tc>
          <w:tcPr>
            <w:tcW w:w="2901" w:type="dxa"/>
          </w:tcPr>
          <w:p w14:paraId="36CAC401" w14:textId="20C5E353" w:rsidR="0017519F" w:rsidRPr="00F64C6A" w:rsidRDefault="00F64C6A" w:rsidP="00332BEF">
            <w:pPr>
              <w:autoSpaceDE w:val="0"/>
              <w:autoSpaceDN w:val="0"/>
              <w:adjustRightInd w:val="0"/>
              <w:spacing w:line="240" w:lineRule="auto"/>
              <w:jc w:val="both"/>
              <w:rPr>
                <w:color w:val="000000"/>
                <w:lang w:val="ru-RU"/>
              </w:rPr>
            </w:pPr>
            <w:r w:rsidRPr="00F64C6A">
              <w:rPr>
                <w:color w:val="000000"/>
                <w:lang w:val="ru-RU"/>
              </w:rPr>
              <w:t>Реа</w:t>
            </w:r>
            <w:r w:rsidR="004F3D65">
              <w:rPr>
                <w:color w:val="000000"/>
                <w:lang w:val="ru-RU"/>
              </w:rPr>
              <w:t xml:space="preserve">лизована </w:t>
            </w:r>
            <w:r w:rsidR="00332BEF">
              <w:rPr>
                <w:color w:val="000000"/>
                <w:lang w:val="ru-RU"/>
              </w:rPr>
              <w:t xml:space="preserve">коммуникационная </w:t>
            </w:r>
            <w:r w:rsidR="004F3D65" w:rsidRPr="00F64C6A">
              <w:rPr>
                <w:color w:val="000000"/>
                <w:lang w:val="ru-RU"/>
              </w:rPr>
              <w:t>стратегия</w:t>
            </w:r>
            <w:r w:rsidR="00332BEF">
              <w:rPr>
                <w:color w:val="000000"/>
                <w:lang w:val="ru-RU"/>
              </w:rPr>
              <w:t>.</w:t>
            </w:r>
          </w:p>
        </w:tc>
        <w:tc>
          <w:tcPr>
            <w:tcW w:w="2810" w:type="dxa"/>
          </w:tcPr>
          <w:p w14:paraId="1BCE3D45" w14:textId="05C15E56" w:rsidR="0017519F" w:rsidRDefault="00B63A01" w:rsidP="00876089">
            <w:pPr>
              <w:autoSpaceDE w:val="0"/>
              <w:autoSpaceDN w:val="0"/>
              <w:adjustRightInd w:val="0"/>
              <w:spacing w:line="240" w:lineRule="auto"/>
              <w:jc w:val="both"/>
              <w:rPr>
                <w:b/>
                <w:color w:val="000000"/>
                <w:lang w:val="ru-RU"/>
              </w:rPr>
            </w:pPr>
            <w:r>
              <w:rPr>
                <w:b/>
                <w:color w:val="000000"/>
                <w:lang w:val="ru-RU"/>
              </w:rPr>
              <w:t>Февраль-март 2023 г.</w:t>
            </w:r>
          </w:p>
        </w:tc>
      </w:tr>
      <w:tr w:rsidR="001A2F18" w:rsidRPr="007C4BF6" w14:paraId="7148F8C4" w14:textId="77777777" w:rsidTr="004D2F51">
        <w:tc>
          <w:tcPr>
            <w:tcW w:w="3497" w:type="dxa"/>
          </w:tcPr>
          <w:p w14:paraId="7D59FA78" w14:textId="384AFDF0" w:rsidR="0017519F" w:rsidRPr="006D2C26" w:rsidRDefault="006D2C26" w:rsidP="007F5238">
            <w:pPr>
              <w:pStyle w:val="a3"/>
              <w:numPr>
                <w:ilvl w:val="3"/>
                <w:numId w:val="13"/>
              </w:numPr>
              <w:spacing w:before="0" w:beforeAutospacing="0" w:after="0" w:afterAutospacing="0"/>
              <w:ind w:left="738" w:hanging="284"/>
              <w:jc w:val="both"/>
              <w:rPr>
                <w:color w:val="000000"/>
                <w:lang w:val="kk-KZ"/>
              </w:rPr>
            </w:pPr>
            <w:r>
              <w:rPr>
                <w:color w:val="000000"/>
                <w:lang w:val="kk-KZ"/>
              </w:rPr>
              <w:t xml:space="preserve">Подготовить детальный отчет о проведенной работе с указанием достижения поставленных задач и </w:t>
            </w:r>
            <w:r>
              <w:rPr>
                <w:color w:val="000000"/>
                <w:lang w:val="kk-KZ"/>
              </w:rPr>
              <w:lastRenderedPageBreak/>
              <w:t xml:space="preserve">целей. Отчет должен обязательно содержать информацию о кол-ве проинформированных подростков, охватах, вовлечении, кол-ве просмотров и других индикаторах, указанных в стратегии в разделе «Мониторинг и оценка». </w:t>
            </w:r>
          </w:p>
        </w:tc>
        <w:tc>
          <w:tcPr>
            <w:tcW w:w="2901" w:type="dxa"/>
          </w:tcPr>
          <w:p w14:paraId="7FEAC926" w14:textId="4085D165" w:rsidR="0017519F" w:rsidRPr="00F64C6A" w:rsidRDefault="00F64C6A" w:rsidP="00876089">
            <w:pPr>
              <w:autoSpaceDE w:val="0"/>
              <w:autoSpaceDN w:val="0"/>
              <w:adjustRightInd w:val="0"/>
              <w:spacing w:line="240" w:lineRule="auto"/>
              <w:jc w:val="both"/>
              <w:rPr>
                <w:color w:val="000000"/>
                <w:lang w:val="ru-RU"/>
              </w:rPr>
            </w:pPr>
            <w:r w:rsidRPr="00F64C6A">
              <w:rPr>
                <w:color w:val="000000"/>
                <w:lang w:val="ru-RU"/>
              </w:rPr>
              <w:lastRenderedPageBreak/>
              <w:t>Детальный отчет</w:t>
            </w:r>
            <w:r w:rsidR="004F3D65">
              <w:rPr>
                <w:color w:val="000000"/>
                <w:lang w:val="ru-RU"/>
              </w:rPr>
              <w:t>,</w:t>
            </w:r>
            <w:r w:rsidRPr="00F64C6A">
              <w:rPr>
                <w:color w:val="000000"/>
                <w:lang w:val="ru-RU"/>
              </w:rPr>
              <w:t xml:space="preserve"> включа</w:t>
            </w:r>
            <w:r w:rsidR="004F3D65">
              <w:rPr>
                <w:color w:val="000000"/>
                <w:lang w:val="ru-RU"/>
              </w:rPr>
              <w:t xml:space="preserve">ющий всю необходимую информацию, </w:t>
            </w:r>
            <w:r w:rsidRPr="00F64C6A">
              <w:rPr>
                <w:color w:val="000000"/>
                <w:lang w:val="ru-RU"/>
              </w:rPr>
              <w:t xml:space="preserve">предоставлен. </w:t>
            </w:r>
          </w:p>
        </w:tc>
        <w:tc>
          <w:tcPr>
            <w:tcW w:w="2810" w:type="dxa"/>
          </w:tcPr>
          <w:p w14:paraId="6D33A4DF" w14:textId="1BDCC553" w:rsidR="0017519F" w:rsidRDefault="00B63A01" w:rsidP="00876089">
            <w:pPr>
              <w:autoSpaceDE w:val="0"/>
              <w:autoSpaceDN w:val="0"/>
              <w:adjustRightInd w:val="0"/>
              <w:spacing w:line="240" w:lineRule="auto"/>
              <w:jc w:val="both"/>
              <w:rPr>
                <w:b/>
                <w:color w:val="000000"/>
                <w:lang w:val="ru-RU"/>
              </w:rPr>
            </w:pPr>
            <w:r>
              <w:rPr>
                <w:b/>
                <w:color w:val="000000"/>
                <w:lang w:val="ru-RU"/>
              </w:rPr>
              <w:t xml:space="preserve">Апрель 2023 г. </w:t>
            </w:r>
          </w:p>
        </w:tc>
      </w:tr>
    </w:tbl>
    <w:p w14:paraId="3BC7C621" w14:textId="7EE68A41" w:rsidR="00672A95" w:rsidRPr="009502E1" w:rsidRDefault="009502E1" w:rsidP="00672A95">
      <w:pPr>
        <w:pStyle w:val="a3"/>
        <w:spacing w:before="240" w:beforeAutospacing="0" w:after="240" w:afterAutospacing="0"/>
        <w:ind w:left="720"/>
        <w:jc w:val="both"/>
        <w:rPr>
          <w:color w:val="000000"/>
          <w:lang w:val="kk-KZ" w:eastAsia="en-US"/>
        </w:rPr>
      </w:pPr>
      <w:r w:rsidRPr="009502E1">
        <w:rPr>
          <w:color w:val="000000"/>
          <w:lang w:val="kk-KZ" w:eastAsia="en-US"/>
        </w:rPr>
        <w:lastRenderedPageBreak/>
        <w:t>Все подготовл</w:t>
      </w:r>
      <w:r w:rsidR="00B63A01">
        <w:rPr>
          <w:color w:val="000000"/>
          <w:lang w:val="kk-KZ" w:eastAsia="en-US"/>
        </w:rPr>
        <w:t>енные материалы должны быть сог</w:t>
      </w:r>
      <w:r w:rsidRPr="009502E1">
        <w:rPr>
          <w:color w:val="000000"/>
          <w:lang w:val="kk-KZ" w:eastAsia="en-US"/>
        </w:rPr>
        <w:t>л</w:t>
      </w:r>
      <w:r w:rsidR="00B63A01">
        <w:rPr>
          <w:color w:val="000000"/>
          <w:lang w:val="kk-KZ" w:eastAsia="en-US"/>
        </w:rPr>
        <w:t>а</w:t>
      </w:r>
      <w:r w:rsidRPr="009502E1">
        <w:rPr>
          <w:color w:val="000000"/>
          <w:lang w:val="kk-KZ" w:eastAsia="en-US"/>
        </w:rPr>
        <w:t xml:space="preserve">сованы и одобрены НЦОЗ МЗ РК и ЮНИСЕФ в Казахстане до их публичного размещения. </w:t>
      </w:r>
    </w:p>
    <w:p w14:paraId="7A08B33B" w14:textId="77777777" w:rsidR="00CE33C1" w:rsidRPr="00CE33C1" w:rsidRDefault="00CE33C1" w:rsidP="00CE33C1">
      <w:pPr>
        <w:pStyle w:val="a3"/>
        <w:numPr>
          <w:ilvl w:val="0"/>
          <w:numId w:val="1"/>
        </w:numPr>
        <w:spacing w:before="240" w:beforeAutospacing="0" w:after="240" w:afterAutospacing="0"/>
        <w:jc w:val="both"/>
        <w:rPr>
          <w:b/>
          <w:color w:val="000000"/>
          <w:lang w:val="kk-KZ"/>
        </w:rPr>
      </w:pPr>
      <w:r>
        <w:rPr>
          <w:b/>
          <w:color w:val="000000"/>
          <w:lang w:eastAsia="en-US"/>
        </w:rPr>
        <w:t>Временные рамки</w:t>
      </w:r>
    </w:p>
    <w:p w14:paraId="3AD0D712" w14:textId="77777777" w:rsidR="00CE33C1" w:rsidRPr="00CE33C1" w:rsidRDefault="00CE33C1" w:rsidP="00CE33C1">
      <w:pPr>
        <w:pStyle w:val="a3"/>
        <w:spacing w:before="240" w:beforeAutospacing="0" w:after="240" w:afterAutospacing="0"/>
        <w:ind w:left="720"/>
        <w:jc w:val="both"/>
        <w:rPr>
          <w:color w:val="000000"/>
          <w:lang w:eastAsia="en-US"/>
        </w:rPr>
      </w:pPr>
      <w:r w:rsidRPr="00CE33C1">
        <w:rPr>
          <w:color w:val="000000"/>
          <w:lang w:eastAsia="en-US"/>
        </w:rPr>
        <w:t>Предложение должно включать ориентировочный график реализации работ.</w:t>
      </w:r>
    </w:p>
    <w:p w14:paraId="78D79218" w14:textId="77777777" w:rsidR="00CE33C1" w:rsidRDefault="00CE33C1" w:rsidP="00CE33C1">
      <w:pPr>
        <w:pStyle w:val="a3"/>
        <w:spacing w:before="240" w:beforeAutospacing="0" w:after="240" w:afterAutospacing="0"/>
        <w:ind w:left="720"/>
        <w:jc w:val="both"/>
        <w:rPr>
          <w:color w:val="000000"/>
          <w:lang w:eastAsia="en-US"/>
        </w:rPr>
      </w:pPr>
      <w:r w:rsidRPr="00CE33C1">
        <w:rPr>
          <w:color w:val="000000"/>
          <w:lang w:eastAsia="en-US"/>
        </w:rPr>
        <w:t>Крайний срок сдачи окончательных результатов – апрель 2023 года.</w:t>
      </w:r>
    </w:p>
    <w:p w14:paraId="010CAAA5" w14:textId="77777777" w:rsidR="00CE33C1" w:rsidRPr="00CE33C1" w:rsidRDefault="00CE33C1" w:rsidP="00CE33C1">
      <w:pPr>
        <w:pStyle w:val="a3"/>
        <w:numPr>
          <w:ilvl w:val="0"/>
          <w:numId w:val="1"/>
        </w:numPr>
        <w:spacing w:before="240" w:beforeAutospacing="0" w:after="240" w:afterAutospacing="0"/>
        <w:jc w:val="both"/>
        <w:rPr>
          <w:b/>
          <w:color w:val="000000"/>
          <w:lang w:eastAsia="en-US"/>
        </w:rPr>
      </w:pPr>
      <w:r w:rsidRPr="00CE33C1">
        <w:rPr>
          <w:b/>
          <w:color w:val="000000"/>
          <w:lang w:eastAsia="en-US"/>
        </w:rPr>
        <w:t>Бюджет</w:t>
      </w:r>
    </w:p>
    <w:p w14:paraId="5DFB1C3C" w14:textId="3DF9AD20" w:rsidR="00CE33C1" w:rsidRPr="00DF1136" w:rsidRDefault="00CE33C1" w:rsidP="00CE33C1">
      <w:pPr>
        <w:pStyle w:val="a3"/>
        <w:spacing w:before="240" w:beforeAutospacing="0" w:after="240" w:afterAutospacing="0"/>
        <w:ind w:left="720"/>
        <w:jc w:val="both"/>
        <w:rPr>
          <w:color w:val="000000"/>
          <w:lang w:val="kk-KZ" w:eastAsia="en-US"/>
        </w:rPr>
      </w:pPr>
      <w:r>
        <w:rPr>
          <w:color w:val="000000"/>
          <w:lang w:eastAsia="en-US"/>
        </w:rPr>
        <w:t>Бюджет</w:t>
      </w:r>
      <w:r w:rsidR="00392AA9">
        <w:rPr>
          <w:color w:val="000000"/>
          <w:lang w:eastAsia="en-US"/>
        </w:rPr>
        <w:t>,</w:t>
      </w:r>
      <w:r>
        <w:rPr>
          <w:color w:val="000000"/>
          <w:lang w:eastAsia="en-US"/>
        </w:rPr>
        <w:t xml:space="preserve"> выделенный </w:t>
      </w:r>
      <w:r w:rsidR="00392AA9">
        <w:rPr>
          <w:color w:val="000000"/>
          <w:lang w:eastAsia="en-US"/>
        </w:rPr>
        <w:t xml:space="preserve">на </w:t>
      </w:r>
      <w:r>
        <w:rPr>
          <w:color w:val="000000"/>
          <w:lang w:eastAsia="en-US"/>
        </w:rPr>
        <w:t xml:space="preserve">проведение </w:t>
      </w:r>
      <w:r w:rsidR="00392AA9">
        <w:rPr>
          <w:color w:val="000000"/>
          <w:lang w:eastAsia="en-US"/>
        </w:rPr>
        <w:t>кампании,</w:t>
      </w:r>
      <w:r>
        <w:rPr>
          <w:color w:val="000000"/>
          <w:lang w:eastAsia="en-US"/>
        </w:rPr>
        <w:t xml:space="preserve"> составляет – </w:t>
      </w:r>
      <w:r w:rsidR="00DF1136">
        <w:rPr>
          <w:color w:val="000000"/>
          <w:lang w:val="kk-KZ" w:eastAsia="en-US"/>
        </w:rPr>
        <w:t xml:space="preserve">7,000,000. </w:t>
      </w:r>
    </w:p>
    <w:p w14:paraId="05770EA8" w14:textId="77777777" w:rsidR="00CE33C1" w:rsidRDefault="00CE33C1" w:rsidP="00CE33C1">
      <w:pPr>
        <w:pStyle w:val="a3"/>
        <w:numPr>
          <w:ilvl w:val="0"/>
          <w:numId w:val="1"/>
        </w:numPr>
        <w:spacing w:before="240" w:beforeAutospacing="0" w:after="240" w:afterAutospacing="0"/>
        <w:jc w:val="both"/>
        <w:rPr>
          <w:b/>
          <w:color w:val="000000"/>
          <w:lang w:eastAsia="en-US"/>
        </w:rPr>
      </w:pPr>
      <w:r>
        <w:rPr>
          <w:b/>
          <w:color w:val="000000"/>
          <w:lang w:eastAsia="en-US"/>
        </w:rPr>
        <w:t>Программное обеспечение и оборудование (серверы и лицензии)</w:t>
      </w:r>
    </w:p>
    <w:p w14:paraId="4379EE57" w14:textId="77777777" w:rsidR="00CE33C1" w:rsidRDefault="00CE33C1" w:rsidP="00CE33C1">
      <w:pPr>
        <w:pStyle w:val="a3"/>
        <w:spacing w:before="240" w:beforeAutospacing="0" w:after="240" w:afterAutospacing="0"/>
        <w:ind w:left="720"/>
        <w:jc w:val="both"/>
        <w:rPr>
          <w:color w:val="000000"/>
          <w:lang w:eastAsia="en-US"/>
        </w:rPr>
      </w:pPr>
      <w:r w:rsidRPr="00CE33C1">
        <w:rPr>
          <w:color w:val="000000"/>
          <w:lang w:eastAsia="en-US"/>
        </w:rPr>
        <w:t xml:space="preserve">НЦОЗ не предоставляет оборудование, программное обеспечение и т.д. для создания коммуникационных материалов. Заинтересованные кандидаты должны обеспечить наличие оборудования и программного обеспечения, необходимых для разработки коммуникационных материалов. </w:t>
      </w:r>
    </w:p>
    <w:p w14:paraId="37B958FF" w14:textId="77777777" w:rsidR="00CE33C1" w:rsidRDefault="00CE33C1" w:rsidP="00CE33C1">
      <w:pPr>
        <w:pStyle w:val="a3"/>
        <w:numPr>
          <w:ilvl w:val="0"/>
          <w:numId w:val="1"/>
        </w:numPr>
        <w:spacing w:before="240" w:beforeAutospacing="0" w:after="240" w:afterAutospacing="0"/>
        <w:jc w:val="both"/>
        <w:rPr>
          <w:b/>
          <w:color w:val="000000"/>
          <w:lang w:val="kk-KZ" w:eastAsia="en-US"/>
        </w:rPr>
      </w:pPr>
      <w:r w:rsidRPr="00CE33C1">
        <w:rPr>
          <w:b/>
          <w:color w:val="000000"/>
          <w:lang w:val="kk-KZ" w:eastAsia="en-US"/>
        </w:rPr>
        <w:t>Запрос на подачу конкурсных предложений</w:t>
      </w:r>
    </w:p>
    <w:p w14:paraId="5C97FCDC" w14:textId="44FCF7C9" w:rsidR="00CE33C1" w:rsidRDefault="00CE33C1" w:rsidP="00CE33C1">
      <w:pPr>
        <w:pStyle w:val="a4"/>
        <w:autoSpaceDE w:val="0"/>
        <w:autoSpaceDN w:val="0"/>
        <w:adjustRightInd w:val="0"/>
        <w:spacing w:line="240" w:lineRule="auto"/>
        <w:jc w:val="both"/>
        <w:rPr>
          <w:color w:val="000000"/>
          <w:lang w:val="ru-RU"/>
        </w:rPr>
      </w:pPr>
      <w:r>
        <w:rPr>
          <w:color w:val="000000"/>
          <w:lang w:val="ru-RU"/>
        </w:rPr>
        <w:t xml:space="preserve">НЦОЗ МЗ РК </w:t>
      </w:r>
      <w:r w:rsidRPr="00CE33C1">
        <w:rPr>
          <w:color w:val="000000"/>
          <w:lang w:val="ru-RU"/>
        </w:rPr>
        <w:t xml:space="preserve">запрашивает предложения от квалифицированных компаний для помощи в разработке и реализации </w:t>
      </w:r>
      <w:r>
        <w:rPr>
          <w:color w:val="000000"/>
          <w:lang w:val="kk-KZ"/>
        </w:rPr>
        <w:t>коммуникационной</w:t>
      </w:r>
      <w:r w:rsidRPr="00CE33C1">
        <w:rPr>
          <w:color w:val="000000"/>
          <w:lang w:val="kk-KZ"/>
        </w:rPr>
        <w:t xml:space="preserve"> </w:t>
      </w:r>
      <w:r w:rsidRPr="00CE33C1">
        <w:rPr>
          <w:color w:val="000000"/>
          <w:lang w:val="ru-RU"/>
        </w:rPr>
        <w:t>кампаний по</w:t>
      </w:r>
      <w:r>
        <w:rPr>
          <w:color w:val="000000"/>
          <w:lang w:val="ru-RU"/>
        </w:rPr>
        <w:t xml:space="preserve"> популяризации дистанционных услуг МЦЗ. От ко</w:t>
      </w:r>
      <w:r w:rsidRPr="00CE33C1">
        <w:rPr>
          <w:color w:val="000000"/>
          <w:lang w:val="ru-RU"/>
        </w:rPr>
        <w:t xml:space="preserve">мпании ожидается тесное сотрудничество </w:t>
      </w:r>
      <w:r>
        <w:rPr>
          <w:color w:val="000000"/>
          <w:lang w:val="ru-RU"/>
        </w:rPr>
        <w:t xml:space="preserve">с НЦОЗ и </w:t>
      </w:r>
      <w:r w:rsidRPr="00CE33C1">
        <w:rPr>
          <w:color w:val="000000"/>
          <w:lang w:val="ru-RU"/>
        </w:rPr>
        <w:t xml:space="preserve">заинтересованными сторонами, которые будут распространять ключевые посылы, интегрируя их в свою работу с общественностью.  </w:t>
      </w:r>
    </w:p>
    <w:p w14:paraId="37BAAE17" w14:textId="0FB57A8E" w:rsidR="0007121F" w:rsidRDefault="0007121F" w:rsidP="00CE33C1">
      <w:pPr>
        <w:pStyle w:val="a4"/>
        <w:autoSpaceDE w:val="0"/>
        <w:autoSpaceDN w:val="0"/>
        <w:adjustRightInd w:val="0"/>
        <w:spacing w:line="240" w:lineRule="auto"/>
        <w:jc w:val="both"/>
        <w:rPr>
          <w:color w:val="000000"/>
          <w:lang w:val="ru-RU"/>
        </w:rPr>
      </w:pPr>
    </w:p>
    <w:p w14:paraId="402B5707" w14:textId="0C1907A9" w:rsidR="0007121F" w:rsidRDefault="0007121F" w:rsidP="00CE33C1">
      <w:pPr>
        <w:pStyle w:val="a4"/>
        <w:autoSpaceDE w:val="0"/>
        <w:autoSpaceDN w:val="0"/>
        <w:adjustRightInd w:val="0"/>
        <w:spacing w:line="240" w:lineRule="auto"/>
        <w:jc w:val="both"/>
        <w:rPr>
          <w:color w:val="000000"/>
          <w:lang w:val="ru-RU"/>
        </w:rPr>
      </w:pPr>
      <w:r>
        <w:rPr>
          <w:color w:val="000000"/>
          <w:lang w:val="ru-RU"/>
        </w:rPr>
        <w:t xml:space="preserve">Предложение должно содержать следующие документы: </w:t>
      </w:r>
    </w:p>
    <w:p w14:paraId="55411734" w14:textId="77777777" w:rsidR="0007121F" w:rsidRPr="0007121F" w:rsidRDefault="0007121F" w:rsidP="0007121F">
      <w:pPr>
        <w:pStyle w:val="a4"/>
        <w:autoSpaceDE w:val="0"/>
        <w:autoSpaceDN w:val="0"/>
        <w:adjustRightInd w:val="0"/>
        <w:spacing w:line="240" w:lineRule="auto"/>
        <w:jc w:val="both"/>
        <w:rPr>
          <w:color w:val="000000"/>
          <w:lang w:val="ru-RU"/>
        </w:rPr>
      </w:pPr>
      <w:r w:rsidRPr="0007121F">
        <w:rPr>
          <w:color w:val="000000"/>
          <w:lang w:val="ru-RU"/>
        </w:rPr>
        <w:t>1.</w:t>
      </w:r>
      <w:r w:rsidRPr="0007121F">
        <w:rPr>
          <w:color w:val="000000"/>
          <w:lang w:val="ru-RU"/>
        </w:rPr>
        <w:tab/>
        <w:t>Свидетельство о государственной регистрации юридического лица.</w:t>
      </w:r>
    </w:p>
    <w:p w14:paraId="3D2410E4" w14:textId="77777777" w:rsidR="0007121F" w:rsidRPr="0007121F" w:rsidRDefault="0007121F" w:rsidP="0007121F">
      <w:pPr>
        <w:pStyle w:val="a4"/>
        <w:autoSpaceDE w:val="0"/>
        <w:autoSpaceDN w:val="0"/>
        <w:adjustRightInd w:val="0"/>
        <w:spacing w:line="240" w:lineRule="auto"/>
        <w:jc w:val="both"/>
        <w:rPr>
          <w:color w:val="000000"/>
          <w:lang w:val="ru-RU"/>
        </w:rPr>
      </w:pPr>
      <w:r w:rsidRPr="0007121F">
        <w:rPr>
          <w:color w:val="000000"/>
          <w:lang w:val="ru-RU"/>
        </w:rPr>
        <w:t>2.</w:t>
      </w:r>
      <w:r w:rsidRPr="0007121F">
        <w:rPr>
          <w:color w:val="000000"/>
          <w:lang w:val="ru-RU"/>
        </w:rPr>
        <w:tab/>
        <w:t>Справка о наличии счета в обслуживающем банке.</w:t>
      </w:r>
    </w:p>
    <w:p w14:paraId="2BA8BCFE" w14:textId="77777777" w:rsidR="0007121F" w:rsidRPr="0007121F" w:rsidRDefault="0007121F" w:rsidP="0007121F">
      <w:pPr>
        <w:pStyle w:val="a4"/>
        <w:autoSpaceDE w:val="0"/>
        <w:autoSpaceDN w:val="0"/>
        <w:adjustRightInd w:val="0"/>
        <w:spacing w:line="240" w:lineRule="auto"/>
        <w:jc w:val="both"/>
        <w:rPr>
          <w:color w:val="000000"/>
          <w:lang w:val="ru-RU"/>
        </w:rPr>
      </w:pPr>
      <w:r w:rsidRPr="0007121F">
        <w:rPr>
          <w:color w:val="000000"/>
          <w:lang w:val="ru-RU"/>
        </w:rPr>
        <w:t>3.</w:t>
      </w:r>
      <w:r w:rsidRPr="0007121F">
        <w:rPr>
          <w:color w:val="000000"/>
          <w:lang w:val="ru-RU"/>
        </w:rPr>
        <w:tab/>
        <w:t>Профиль организации с описанием деятельности и опыта работы.</w:t>
      </w:r>
    </w:p>
    <w:p w14:paraId="03671EAA" w14:textId="7805B3DD" w:rsidR="0007121F" w:rsidRPr="0007121F" w:rsidRDefault="0007121F" w:rsidP="0007121F">
      <w:pPr>
        <w:pStyle w:val="a4"/>
        <w:autoSpaceDE w:val="0"/>
        <w:autoSpaceDN w:val="0"/>
        <w:adjustRightInd w:val="0"/>
        <w:spacing w:line="240" w:lineRule="auto"/>
        <w:jc w:val="both"/>
        <w:rPr>
          <w:color w:val="000000"/>
          <w:lang w:val="ru-RU"/>
        </w:rPr>
      </w:pPr>
      <w:r w:rsidRPr="0007121F">
        <w:rPr>
          <w:color w:val="000000"/>
          <w:lang w:val="ru-RU"/>
        </w:rPr>
        <w:t>4.</w:t>
      </w:r>
      <w:r w:rsidRPr="0007121F">
        <w:rPr>
          <w:color w:val="000000"/>
          <w:lang w:val="ru-RU"/>
        </w:rPr>
        <w:tab/>
        <w:t xml:space="preserve">Перечень предлагаемой рабочей группы по оказанию закупаемых услуг согласно ТЗ с указанием функциональной роли в группе. Финальный состав рабочей группы будет назначен и утвержден после подписания контракта по согласованию с Заказчиком. Каждый специалист в рабочей группе должен обладать соответствующим опытом работы не менее 2 лет. К перечню должны быть приложены резюме для всех членов рабочей группы. Для дизайнера, SMM-специалиста, должны быть предоставлены ссылки на их предыдущие работы/аккаунты в </w:t>
      </w:r>
      <w:proofErr w:type="spellStart"/>
      <w:r w:rsidRPr="0007121F">
        <w:rPr>
          <w:color w:val="000000"/>
          <w:lang w:val="ru-RU"/>
        </w:rPr>
        <w:t>соц</w:t>
      </w:r>
      <w:proofErr w:type="spellEnd"/>
      <w:r w:rsidRPr="0007121F">
        <w:rPr>
          <w:color w:val="000000"/>
          <w:lang w:val="ru-RU"/>
        </w:rPr>
        <w:t xml:space="preserve"> сетях, которые вел/ведет данный специалист. </w:t>
      </w:r>
    </w:p>
    <w:p w14:paraId="5DD5D4E0" w14:textId="579227B9" w:rsidR="0007121F" w:rsidRDefault="0007121F" w:rsidP="0007121F">
      <w:pPr>
        <w:pStyle w:val="a4"/>
        <w:autoSpaceDE w:val="0"/>
        <w:autoSpaceDN w:val="0"/>
        <w:adjustRightInd w:val="0"/>
        <w:spacing w:line="240" w:lineRule="auto"/>
        <w:jc w:val="both"/>
        <w:rPr>
          <w:color w:val="000000"/>
          <w:lang w:val="ru-RU"/>
        </w:rPr>
      </w:pPr>
      <w:r w:rsidRPr="0007121F">
        <w:rPr>
          <w:color w:val="000000"/>
          <w:lang w:val="ru-RU"/>
        </w:rPr>
        <w:t>5.</w:t>
      </w:r>
      <w:r w:rsidRPr="0007121F">
        <w:rPr>
          <w:color w:val="000000"/>
          <w:lang w:val="ru-RU"/>
        </w:rPr>
        <w:tab/>
        <w:t>Портфолио</w:t>
      </w:r>
      <w:r>
        <w:rPr>
          <w:color w:val="000000"/>
          <w:lang w:val="ru-RU"/>
        </w:rPr>
        <w:t xml:space="preserve"> проведенных ранее информационных кампаний</w:t>
      </w:r>
      <w:r w:rsidRPr="0007121F">
        <w:rPr>
          <w:color w:val="000000"/>
          <w:lang w:val="ru-RU"/>
        </w:rPr>
        <w:t xml:space="preserve"> схожего формата (минимум 2), как описано в настоящем техническом задании. </w:t>
      </w:r>
      <w:r w:rsidRPr="007D07F8">
        <w:rPr>
          <w:color w:val="000000"/>
          <w:lang w:val="ru-RU"/>
        </w:rPr>
        <w:t xml:space="preserve"> </w:t>
      </w:r>
    </w:p>
    <w:p w14:paraId="1D0AB85B" w14:textId="1322B677" w:rsidR="0007121F" w:rsidRPr="007D07F8" w:rsidRDefault="0007121F" w:rsidP="0007121F">
      <w:pPr>
        <w:pStyle w:val="a4"/>
        <w:autoSpaceDE w:val="0"/>
        <w:autoSpaceDN w:val="0"/>
        <w:adjustRightInd w:val="0"/>
        <w:spacing w:line="240" w:lineRule="auto"/>
        <w:jc w:val="both"/>
        <w:rPr>
          <w:color w:val="000000"/>
          <w:lang w:val="ru-RU"/>
        </w:rPr>
      </w:pPr>
      <w:r>
        <w:rPr>
          <w:color w:val="000000"/>
          <w:lang w:val="ru-RU"/>
        </w:rPr>
        <w:t xml:space="preserve">6. </w:t>
      </w:r>
      <w:r w:rsidR="005A3762">
        <w:rPr>
          <w:color w:val="000000"/>
          <w:lang w:val="ru-RU"/>
        </w:rPr>
        <w:t>Техническое предложение по выполнению ТЗ (краткое описание).</w:t>
      </w:r>
    </w:p>
    <w:p w14:paraId="6F548C49" w14:textId="77777777" w:rsidR="0007121F" w:rsidRPr="0007121F" w:rsidRDefault="0007121F" w:rsidP="0007121F">
      <w:pPr>
        <w:pStyle w:val="a4"/>
        <w:autoSpaceDE w:val="0"/>
        <w:autoSpaceDN w:val="0"/>
        <w:adjustRightInd w:val="0"/>
        <w:spacing w:line="240" w:lineRule="auto"/>
        <w:jc w:val="both"/>
        <w:rPr>
          <w:color w:val="000000"/>
          <w:lang w:val="ru-RU"/>
        </w:rPr>
      </w:pPr>
    </w:p>
    <w:p w14:paraId="395A8963" w14:textId="075C650A" w:rsidR="00392AA9" w:rsidRDefault="0007121F" w:rsidP="0007121F">
      <w:pPr>
        <w:pStyle w:val="a4"/>
        <w:autoSpaceDE w:val="0"/>
        <w:autoSpaceDN w:val="0"/>
        <w:adjustRightInd w:val="0"/>
        <w:spacing w:line="240" w:lineRule="auto"/>
        <w:jc w:val="both"/>
        <w:rPr>
          <w:color w:val="000000"/>
          <w:lang w:val="ru-RU"/>
        </w:rPr>
      </w:pPr>
      <w:r w:rsidRPr="0007121F">
        <w:rPr>
          <w:color w:val="000000"/>
          <w:lang w:val="ru-RU"/>
        </w:rPr>
        <w:t xml:space="preserve">В дополнение к Техническому предложению компании должно быть предоставлено Финансовое предложение, заполненное согласно предоставленному шаблону. Финансовое предложение с указанием полной установленной суммы контракта, включая все расходы, а также их детальная разбивка, должны быть отправлены отдельным файлом в не редактируемом формате (PDF). </w:t>
      </w:r>
    </w:p>
    <w:p w14:paraId="4DCC760A" w14:textId="77777777" w:rsidR="00CE33C1" w:rsidRDefault="00CE33C1" w:rsidP="00CE33C1">
      <w:pPr>
        <w:pStyle w:val="a4"/>
        <w:autoSpaceDE w:val="0"/>
        <w:autoSpaceDN w:val="0"/>
        <w:adjustRightInd w:val="0"/>
        <w:spacing w:line="240" w:lineRule="auto"/>
        <w:jc w:val="both"/>
        <w:rPr>
          <w:color w:val="000000"/>
          <w:lang w:val="ru-RU"/>
        </w:rPr>
      </w:pPr>
    </w:p>
    <w:p w14:paraId="37D9299C" w14:textId="77777777" w:rsidR="00CE33C1" w:rsidRPr="00CE33C1" w:rsidRDefault="00CE33C1" w:rsidP="00CE33C1">
      <w:pPr>
        <w:pStyle w:val="a4"/>
        <w:numPr>
          <w:ilvl w:val="0"/>
          <w:numId w:val="1"/>
        </w:numPr>
        <w:autoSpaceDE w:val="0"/>
        <w:autoSpaceDN w:val="0"/>
        <w:adjustRightInd w:val="0"/>
        <w:spacing w:line="240" w:lineRule="auto"/>
        <w:jc w:val="both"/>
        <w:rPr>
          <w:color w:val="000000"/>
          <w:lang w:val="ru-RU"/>
        </w:rPr>
      </w:pPr>
      <w:r w:rsidRPr="003E2F91">
        <w:rPr>
          <w:b/>
          <w:bCs/>
          <w:lang w:val="ru-RU"/>
        </w:rPr>
        <w:t>Требу</w:t>
      </w:r>
      <w:r w:rsidRPr="003E2F91">
        <w:rPr>
          <w:b/>
          <w:bCs/>
          <w:lang w:val="kk-KZ"/>
        </w:rPr>
        <w:t>емый уровень</w:t>
      </w:r>
      <w:r w:rsidRPr="003E2F91">
        <w:rPr>
          <w:b/>
          <w:bCs/>
          <w:lang w:val="ru-RU"/>
        </w:rPr>
        <w:t xml:space="preserve"> квалификации и специальных знаний/опыт</w:t>
      </w:r>
      <w:r w:rsidRPr="003E2F91">
        <w:rPr>
          <w:b/>
          <w:bCs/>
          <w:lang w:val="kk-KZ"/>
        </w:rPr>
        <w:t>а</w:t>
      </w:r>
    </w:p>
    <w:p w14:paraId="211E268E" w14:textId="77777777" w:rsidR="00CE33C1" w:rsidRPr="003E2F91" w:rsidRDefault="00CE33C1" w:rsidP="00CE33C1">
      <w:pPr>
        <w:tabs>
          <w:tab w:val="left" w:pos="-1440"/>
        </w:tabs>
        <w:spacing w:line="240" w:lineRule="auto"/>
        <w:rPr>
          <w:b/>
          <w:bCs/>
          <w:lang w:val="ru-RU"/>
        </w:rPr>
      </w:pPr>
    </w:p>
    <w:p w14:paraId="2CFF4065" w14:textId="5E255587" w:rsidR="00AD2995" w:rsidRPr="00AD2995" w:rsidRDefault="00CE33C1" w:rsidP="006849F5">
      <w:pPr>
        <w:widowControl w:val="0"/>
        <w:numPr>
          <w:ilvl w:val="0"/>
          <w:numId w:val="6"/>
        </w:numPr>
        <w:tabs>
          <w:tab w:val="left" w:pos="-1123"/>
          <w:tab w:val="left" w:pos="-720"/>
          <w:tab w:val="left" w:pos="0"/>
          <w:tab w:val="left" w:pos="720"/>
          <w:tab w:val="left" w:pos="2160"/>
          <w:tab w:val="left" w:pos="2880"/>
          <w:tab w:val="left" w:pos="3600"/>
          <w:tab w:val="left" w:pos="4320"/>
          <w:tab w:val="left" w:pos="5040"/>
          <w:tab w:val="left" w:pos="5580"/>
        </w:tabs>
        <w:spacing w:line="240" w:lineRule="auto"/>
        <w:rPr>
          <w:lang w:val="ru-RU"/>
        </w:rPr>
      </w:pPr>
      <w:r w:rsidRPr="003E2F91">
        <w:rPr>
          <w:lang w:val="ru-RU"/>
        </w:rPr>
        <w:t xml:space="preserve">Компания, </w:t>
      </w:r>
      <w:r w:rsidR="00AD2995">
        <w:rPr>
          <w:lang w:val="ru-RU"/>
        </w:rPr>
        <w:t>оказывающая комплексный спектр коммуникационных и консалтинговых</w:t>
      </w:r>
      <w:r w:rsidR="00AD2995" w:rsidRPr="003E2F91">
        <w:rPr>
          <w:lang w:val="ru-RU"/>
        </w:rPr>
        <w:t xml:space="preserve"> </w:t>
      </w:r>
      <w:r w:rsidRPr="003E2F91">
        <w:rPr>
          <w:lang w:val="ru-RU"/>
        </w:rPr>
        <w:t>услуг</w:t>
      </w:r>
      <w:r w:rsidR="00AD2995">
        <w:rPr>
          <w:lang w:val="ru-RU"/>
        </w:rPr>
        <w:t>, включая разработку коммуникационных стратегий, услуги</w:t>
      </w:r>
      <w:r w:rsidRPr="003E2F91">
        <w:rPr>
          <w:lang w:val="ru-RU"/>
        </w:rPr>
        <w:t xml:space="preserve"> по </w:t>
      </w:r>
      <w:r w:rsidR="00AD2995">
        <w:rPr>
          <w:lang w:val="kk-KZ"/>
        </w:rPr>
        <w:t xml:space="preserve">пиару, </w:t>
      </w:r>
      <w:r w:rsidR="00AD2995">
        <w:rPr>
          <w:lang w:val="en-US"/>
        </w:rPr>
        <w:t>SMM</w:t>
      </w:r>
      <w:r w:rsidR="00AD2995" w:rsidRPr="007D07F8">
        <w:rPr>
          <w:lang w:val="ru-RU"/>
        </w:rPr>
        <w:t xml:space="preserve">, </w:t>
      </w:r>
      <w:r w:rsidRPr="003E2F91">
        <w:rPr>
          <w:lang w:val="ru-RU"/>
        </w:rPr>
        <w:t xml:space="preserve">графическому </w:t>
      </w:r>
      <w:proofErr w:type="spellStart"/>
      <w:proofErr w:type="gramStart"/>
      <w:r w:rsidRPr="003E2F91">
        <w:rPr>
          <w:lang w:val="ru-RU"/>
        </w:rPr>
        <w:t>дизайну.</w:t>
      </w:r>
      <w:r w:rsidRPr="00AD2995">
        <w:rPr>
          <w:lang w:val="ru-RU"/>
        </w:rPr>
        <w:t>Компания</w:t>
      </w:r>
      <w:proofErr w:type="spellEnd"/>
      <w:proofErr w:type="gramEnd"/>
      <w:r w:rsidR="00AD2995" w:rsidRPr="00AD2995">
        <w:rPr>
          <w:lang w:val="ru-RU"/>
        </w:rPr>
        <w:t xml:space="preserve"> </w:t>
      </w:r>
      <w:r w:rsidR="00AD2995">
        <w:rPr>
          <w:lang w:val="ru-RU"/>
        </w:rPr>
        <w:t>с</w:t>
      </w:r>
      <w:r w:rsidR="00AD2995" w:rsidRPr="00AD2995">
        <w:rPr>
          <w:lang w:val="ru-RU"/>
        </w:rPr>
        <w:t xml:space="preserve">о знанием </w:t>
      </w:r>
      <w:proofErr w:type="spellStart"/>
      <w:r w:rsidR="00AD2995" w:rsidRPr="00AD2995">
        <w:rPr>
          <w:rFonts w:cstheme="minorBidi"/>
          <w:lang w:val="ru-RU"/>
        </w:rPr>
        <w:t>таргетной</w:t>
      </w:r>
      <w:proofErr w:type="spellEnd"/>
      <w:r w:rsidR="00AD2995" w:rsidRPr="00AD2995">
        <w:rPr>
          <w:rFonts w:cstheme="minorBidi"/>
          <w:lang w:val="ru-RU"/>
        </w:rPr>
        <w:t xml:space="preserve"> рекламы, контекстной рекламы, а также инструментов как </w:t>
      </w:r>
      <w:proofErr w:type="spellStart"/>
      <w:r w:rsidR="00AD2995" w:rsidRPr="00AD2995">
        <w:rPr>
          <w:rFonts w:cstheme="minorBidi"/>
          <w:lang w:val="ru-RU"/>
        </w:rPr>
        <w:t>Google</w:t>
      </w:r>
      <w:proofErr w:type="spellEnd"/>
      <w:r w:rsidR="00AD2995" w:rsidRPr="00AD2995">
        <w:rPr>
          <w:rFonts w:cstheme="minorBidi"/>
          <w:lang w:val="ru-RU"/>
        </w:rPr>
        <w:t xml:space="preserve"> </w:t>
      </w:r>
      <w:proofErr w:type="spellStart"/>
      <w:r w:rsidR="00AD2995" w:rsidRPr="00AD2995">
        <w:rPr>
          <w:rFonts w:cstheme="minorBidi"/>
          <w:lang w:val="ru-RU"/>
        </w:rPr>
        <w:t>Ads</w:t>
      </w:r>
      <w:proofErr w:type="spellEnd"/>
      <w:r w:rsidR="00AD2995" w:rsidRPr="00AD2995">
        <w:rPr>
          <w:rFonts w:cstheme="minorBidi"/>
          <w:lang w:val="ru-RU"/>
        </w:rPr>
        <w:t xml:space="preserve"> и другие. Навыки SMM</w:t>
      </w:r>
      <w:r w:rsidR="00AD2995">
        <w:rPr>
          <w:rFonts w:cstheme="minorBidi"/>
          <w:lang w:val="ru-RU"/>
        </w:rPr>
        <w:t xml:space="preserve"> (включая работу в </w:t>
      </w:r>
      <w:proofErr w:type="spellStart"/>
      <w:r w:rsidR="00AD2995">
        <w:rPr>
          <w:rFonts w:cstheme="minorBidi"/>
          <w:lang w:val="en-US"/>
        </w:rPr>
        <w:t>TikTok</w:t>
      </w:r>
      <w:proofErr w:type="spellEnd"/>
      <w:r w:rsidR="00AD2995" w:rsidRPr="007D07F8">
        <w:rPr>
          <w:rFonts w:cstheme="minorBidi"/>
          <w:lang w:val="ru-RU"/>
        </w:rPr>
        <w:t xml:space="preserve"> </w:t>
      </w:r>
      <w:r w:rsidR="00AD2995">
        <w:rPr>
          <w:rFonts w:cstheme="minorBidi"/>
          <w:lang w:val="kk-KZ"/>
        </w:rPr>
        <w:t>с молодежной аудиторией</w:t>
      </w:r>
      <w:r w:rsidR="00AD2995">
        <w:rPr>
          <w:rFonts w:cstheme="minorBidi"/>
          <w:lang w:val="ru-RU"/>
        </w:rPr>
        <w:t>)</w:t>
      </w:r>
      <w:r w:rsidR="00AD2995" w:rsidRPr="00AD2995">
        <w:rPr>
          <w:rFonts w:cstheme="minorBidi"/>
          <w:lang w:val="ru-RU"/>
        </w:rPr>
        <w:t xml:space="preserve">, умение работать с инструментами фото/видео редактирования. Необходимо </w:t>
      </w:r>
      <w:r w:rsidR="00AD2995" w:rsidRPr="00AD2995">
        <w:rPr>
          <w:lang w:val="ru-RU"/>
        </w:rPr>
        <w:t xml:space="preserve">наличие узких специалистов в команде либо по </w:t>
      </w:r>
      <w:proofErr w:type="spellStart"/>
      <w:r w:rsidR="00AD2995" w:rsidRPr="00AD2995">
        <w:rPr>
          <w:lang w:val="ru-RU"/>
        </w:rPr>
        <w:t>субконтракту</w:t>
      </w:r>
      <w:proofErr w:type="spellEnd"/>
      <w:r w:rsidR="00AD2995" w:rsidRPr="00AD2995">
        <w:rPr>
          <w:lang w:val="ru-RU"/>
        </w:rPr>
        <w:t xml:space="preserve"> – СММ-</w:t>
      </w:r>
      <w:proofErr w:type="spellStart"/>
      <w:r w:rsidR="00AD2995" w:rsidRPr="00AD2995">
        <w:rPr>
          <w:lang w:val="ru-RU"/>
        </w:rPr>
        <w:t>щик</w:t>
      </w:r>
      <w:proofErr w:type="spellEnd"/>
      <w:r w:rsidR="00AD2995">
        <w:rPr>
          <w:lang w:val="ru-RU"/>
        </w:rPr>
        <w:t xml:space="preserve"> (со знанием работы в </w:t>
      </w:r>
      <w:proofErr w:type="spellStart"/>
      <w:r w:rsidR="00AD2995">
        <w:rPr>
          <w:lang w:val="en-US"/>
        </w:rPr>
        <w:t>TikTok</w:t>
      </w:r>
      <w:proofErr w:type="spellEnd"/>
      <w:r w:rsidR="00AD2995" w:rsidRPr="007D07F8">
        <w:rPr>
          <w:lang w:val="ru-RU"/>
        </w:rPr>
        <w:t>)</w:t>
      </w:r>
      <w:r w:rsidR="00AD2995" w:rsidRPr="00AD2995">
        <w:rPr>
          <w:lang w:val="ru-RU"/>
        </w:rPr>
        <w:t xml:space="preserve">, копирайтер, </w:t>
      </w:r>
      <w:proofErr w:type="spellStart"/>
      <w:r w:rsidR="00AD2995" w:rsidRPr="00AD2995">
        <w:rPr>
          <w:lang w:val="ru-RU"/>
        </w:rPr>
        <w:t>таргетолог</w:t>
      </w:r>
      <w:proofErr w:type="spellEnd"/>
      <w:r w:rsidR="00AD2995">
        <w:rPr>
          <w:lang w:val="ru-RU"/>
        </w:rPr>
        <w:t xml:space="preserve"> (наличие этого специалиста будет преимуществом)</w:t>
      </w:r>
      <w:r w:rsidR="00AD2995" w:rsidRPr="00AD2995">
        <w:rPr>
          <w:lang w:val="ru-RU"/>
        </w:rPr>
        <w:t>, дизайнер.</w:t>
      </w:r>
      <w:r w:rsidR="00AD2995" w:rsidRPr="00AD2995">
        <w:rPr>
          <w:rFonts w:cstheme="minorBidi"/>
          <w:lang w:val="ru-RU"/>
        </w:rPr>
        <w:t xml:space="preserve"> Умение писать грамотные и привлекательные тексты</w:t>
      </w:r>
      <w:r w:rsidR="00AD2995" w:rsidRPr="007D07F8">
        <w:rPr>
          <w:rFonts w:cstheme="minorBidi"/>
          <w:lang w:val="ru-RU"/>
        </w:rPr>
        <w:t xml:space="preserve"> </w:t>
      </w:r>
      <w:r w:rsidR="00AD2995">
        <w:rPr>
          <w:rFonts w:cstheme="minorBidi"/>
          <w:lang w:val="ru-RU"/>
        </w:rPr>
        <w:t>для молодежной аудитории</w:t>
      </w:r>
      <w:r w:rsidR="00AD2995" w:rsidRPr="00AD2995">
        <w:rPr>
          <w:rFonts w:cstheme="minorBidi"/>
          <w:lang w:val="ru-RU"/>
        </w:rPr>
        <w:t xml:space="preserve">. Знание английского (для ознакомления с материалами, предоставленными ЮНИСЕФ на английском языке) и русского языков обязательно. </w:t>
      </w:r>
    </w:p>
    <w:p w14:paraId="2356E374" w14:textId="12F85609" w:rsidR="00CE33C1" w:rsidRPr="003E2F91" w:rsidRDefault="00AD2995" w:rsidP="00CE33C1">
      <w:pPr>
        <w:widowControl w:val="0"/>
        <w:numPr>
          <w:ilvl w:val="0"/>
          <w:numId w:val="6"/>
        </w:numPr>
        <w:tabs>
          <w:tab w:val="left" w:pos="-1123"/>
          <w:tab w:val="left" w:pos="-720"/>
          <w:tab w:val="left" w:pos="0"/>
          <w:tab w:val="left" w:pos="720"/>
          <w:tab w:val="left" w:pos="2160"/>
          <w:tab w:val="left" w:pos="2880"/>
          <w:tab w:val="left" w:pos="3600"/>
          <w:tab w:val="left" w:pos="4320"/>
          <w:tab w:val="left" w:pos="5040"/>
          <w:tab w:val="left" w:pos="5580"/>
        </w:tabs>
        <w:spacing w:line="240" w:lineRule="auto"/>
        <w:rPr>
          <w:lang w:val="ru-RU"/>
        </w:rPr>
      </w:pPr>
      <w:r>
        <w:rPr>
          <w:lang w:val="ru-RU"/>
        </w:rPr>
        <w:t xml:space="preserve">Компания с опытом разработки стратегий информационных кампаний для молодежной аудитории. </w:t>
      </w:r>
    </w:p>
    <w:p w14:paraId="68F9E67C" w14:textId="77777777" w:rsidR="00CE33C1" w:rsidRPr="003E2F91" w:rsidRDefault="00CE33C1" w:rsidP="00CE33C1">
      <w:pPr>
        <w:widowControl w:val="0"/>
        <w:numPr>
          <w:ilvl w:val="0"/>
          <w:numId w:val="6"/>
        </w:numPr>
        <w:tabs>
          <w:tab w:val="left" w:pos="-1123"/>
          <w:tab w:val="left" w:pos="-720"/>
          <w:tab w:val="left" w:pos="0"/>
          <w:tab w:val="left" w:pos="720"/>
          <w:tab w:val="left" w:pos="2160"/>
          <w:tab w:val="left" w:pos="2880"/>
          <w:tab w:val="left" w:pos="3600"/>
          <w:tab w:val="left" w:pos="4320"/>
          <w:tab w:val="left" w:pos="5040"/>
          <w:tab w:val="left" w:pos="5580"/>
        </w:tabs>
        <w:spacing w:line="240" w:lineRule="auto"/>
        <w:rPr>
          <w:lang w:val="ru-RU"/>
        </w:rPr>
      </w:pPr>
      <w:r w:rsidRPr="003E2F91">
        <w:rPr>
          <w:lang w:val="ru-RU"/>
        </w:rPr>
        <w:t xml:space="preserve">Компания знакомая с коммуникационными потребностями и практикой в отношении </w:t>
      </w:r>
      <w:r w:rsidR="00E819A2">
        <w:rPr>
          <w:lang w:val="ru-RU"/>
        </w:rPr>
        <w:t xml:space="preserve">подростков и молодежи. </w:t>
      </w:r>
    </w:p>
    <w:p w14:paraId="560C1A8E" w14:textId="45D5C405" w:rsidR="00CE33C1" w:rsidRDefault="00CE33C1" w:rsidP="00CE33C1">
      <w:pPr>
        <w:widowControl w:val="0"/>
        <w:numPr>
          <w:ilvl w:val="0"/>
          <w:numId w:val="6"/>
        </w:numPr>
        <w:tabs>
          <w:tab w:val="left" w:pos="-1123"/>
          <w:tab w:val="left" w:pos="-720"/>
          <w:tab w:val="left" w:pos="0"/>
          <w:tab w:val="left" w:pos="720"/>
          <w:tab w:val="left" w:pos="2160"/>
          <w:tab w:val="left" w:pos="2880"/>
          <w:tab w:val="left" w:pos="3600"/>
          <w:tab w:val="left" w:pos="4320"/>
          <w:tab w:val="left" w:pos="5040"/>
          <w:tab w:val="left" w:pos="5580"/>
        </w:tabs>
        <w:spacing w:line="240" w:lineRule="auto"/>
        <w:rPr>
          <w:lang w:val="ru-RU"/>
        </w:rPr>
      </w:pPr>
      <w:r w:rsidRPr="003E2F91">
        <w:rPr>
          <w:lang w:val="ru-RU"/>
        </w:rPr>
        <w:t>Компания, обладающая отличными навыками письма и презентации материала на казахском и русском языках.</w:t>
      </w:r>
    </w:p>
    <w:p w14:paraId="18B19074" w14:textId="4EFDE919" w:rsidR="00AA6759" w:rsidRPr="00AA6759" w:rsidRDefault="00AA6759" w:rsidP="00AA6759">
      <w:pPr>
        <w:pStyle w:val="a4"/>
        <w:numPr>
          <w:ilvl w:val="0"/>
          <w:numId w:val="6"/>
        </w:numPr>
        <w:spacing w:line="240" w:lineRule="auto"/>
        <w:rPr>
          <w:rFonts w:cstheme="minorHAnsi"/>
          <w:lang w:val="ru-RU"/>
        </w:rPr>
      </w:pPr>
      <w:r w:rsidRPr="00AA6759">
        <w:rPr>
          <w:rFonts w:cstheme="minorHAnsi"/>
          <w:lang w:val="ru-RU"/>
        </w:rPr>
        <w:t xml:space="preserve">Компания должна назначить одно контактное лицо, ответственное за общение с </w:t>
      </w:r>
      <w:r>
        <w:rPr>
          <w:rFonts w:cstheme="minorHAnsi"/>
          <w:lang w:val="ru-RU"/>
        </w:rPr>
        <w:t>Заказчиком</w:t>
      </w:r>
      <w:r w:rsidRPr="00AA6759">
        <w:rPr>
          <w:rFonts w:cstheme="minorHAnsi"/>
          <w:lang w:val="ru-RU"/>
        </w:rPr>
        <w:t>. Контактное лицо должно быть доступно для клиента посредством мобильной связи и электронной почты.</w:t>
      </w:r>
    </w:p>
    <w:p w14:paraId="6EFF6A56" w14:textId="5EEACFCA" w:rsidR="00AA6759" w:rsidRPr="00AA6759" w:rsidRDefault="00AA6759" w:rsidP="00AA6759">
      <w:pPr>
        <w:pStyle w:val="a4"/>
        <w:numPr>
          <w:ilvl w:val="0"/>
          <w:numId w:val="6"/>
        </w:numPr>
        <w:spacing w:line="259" w:lineRule="auto"/>
        <w:jc w:val="both"/>
        <w:rPr>
          <w:rFonts w:cstheme="minorHAnsi"/>
          <w:lang w:val="ru-RU"/>
        </w:rPr>
      </w:pPr>
      <w:r w:rsidRPr="00AA6759">
        <w:rPr>
          <w:rFonts w:cstheme="minorHAnsi"/>
          <w:lang w:val="ru-RU"/>
        </w:rPr>
        <w:t xml:space="preserve">Компания должна быть готова воспроизвести любые продукты за свой счет, если их качество не соответствует качеству, указанному в заказе, отправленном </w:t>
      </w:r>
      <w:r w:rsidR="00F84E6E">
        <w:rPr>
          <w:rFonts w:cstheme="minorHAnsi"/>
          <w:lang w:val="ru-RU"/>
        </w:rPr>
        <w:t>Заказчиком</w:t>
      </w:r>
      <w:r w:rsidRPr="00AA6759">
        <w:rPr>
          <w:rFonts w:cstheme="minorHAnsi"/>
          <w:lang w:val="ru-RU"/>
        </w:rPr>
        <w:t>.</w:t>
      </w:r>
    </w:p>
    <w:p w14:paraId="7B071682" w14:textId="02F1CB46" w:rsidR="00AA6759" w:rsidRDefault="00AA6759" w:rsidP="00AA6759">
      <w:pPr>
        <w:pStyle w:val="a4"/>
        <w:numPr>
          <w:ilvl w:val="0"/>
          <w:numId w:val="6"/>
        </w:numPr>
        <w:spacing w:line="259" w:lineRule="auto"/>
        <w:jc w:val="both"/>
        <w:rPr>
          <w:rFonts w:cstheme="minorHAnsi"/>
          <w:lang w:val="ru-RU"/>
        </w:rPr>
      </w:pPr>
      <w:r w:rsidRPr="00AA6759">
        <w:rPr>
          <w:rFonts w:cstheme="minorHAnsi"/>
          <w:lang w:val="ru-RU"/>
        </w:rPr>
        <w:t xml:space="preserve">Компания должна иметь как минимум 3 года опыта в области </w:t>
      </w:r>
      <w:r w:rsidR="00F84E6E">
        <w:rPr>
          <w:rFonts w:cstheme="minorHAnsi"/>
          <w:lang w:val="ru-RU"/>
        </w:rPr>
        <w:t>предоставления комплексных коммуникационных и консалтинговых услуг.</w:t>
      </w:r>
    </w:p>
    <w:p w14:paraId="5FA69AF8" w14:textId="77777777" w:rsidR="00AA6759" w:rsidRDefault="00AA6759" w:rsidP="00AA6759">
      <w:pPr>
        <w:pStyle w:val="a4"/>
        <w:numPr>
          <w:ilvl w:val="0"/>
          <w:numId w:val="6"/>
        </w:numPr>
        <w:spacing w:line="259" w:lineRule="auto"/>
        <w:jc w:val="both"/>
        <w:rPr>
          <w:rFonts w:cstheme="minorHAnsi"/>
          <w:lang w:val="ru-RU"/>
        </w:rPr>
      </w:pPr>
      <w:r w:rsidRPr="00AA6759">
        <w:rPr>
          <w:rFonts w:cstheme="minorHAnsi"/>
          <w:lang w:val="ru-RU"/>
        </w:rPr>
        <w:t xml:space="preserve">Способность организовать и планировать комплексную работу в соответствии с установленным графиком; </w:t>
      </w:r>
    </w:p>
    <w:p w14:paraId="15EAC92F" w14:textId="1018E486" w:rsidR="00AA6759" w:rsidRPr="003E2F91" w:rsidRDefault="00F84E6E" w:rsidP="00AA6759">
      <w:pPr>
        <w:widowControl w:val="0"/>
        <w:numPr>
          <w:ilvl w:val="0"/>
          <w:numId w:val="6"/>
        </w:numPr>
        <w:tabs>
          <w:tab w:val="left" w:pos="-1123"/>
          <w:tab w:val="left" w:pos="-720"/>
          <w:tab w:val="left" w:pos="0"/>
          <w:tab w:val="left" w:pos="720"/>
          <w:tab w:val="left" w:pos="2160"/>
          <w:tab w:val="left" w:pos="2880"/>
          <w:tab w:val="left" w:pos="3600"/>
          <w:tab w:val="left" w:pos="4320"/>
          <w:tab w:val="left" w:pos="5040"/>
          <w:tab w:val="left" w:pos="5580"/>
        </w:tabs>
        <w:spacing w:line="240" w:lineRule="auto"/>
        <w:rPr>
          <w:lang w:val="ru-RU"/>
        </w:rPr>
      </w:pPr>
      <w:r>
        <w:rPr>
          <w:rFonts w:cstheme="minorHAnsi"/>
          <w:color w:val="000000"/>
          <w:lang w:val="ru-RU"/>
        </w:rPr>
        <w:t>Обязателен п</w:t>
      </w:r>
      <w:r w:rsidR="00AA6759" w:rsidRPr="00B85DE0">
        <w:rPr>
          <w:rFonts w:cstheme="minorHAnsi"/>
          <w:color w:val="000000"/>
          <w:lang w:val="ru-RU"/>
        </w:rPr>
        <w:t>редыдущий опыт работы по информационным проектам</w:t>
      </w:r>
      <w:r>
        <w:rPr>
          <w:rFonts w:cstheme="minorHAnsi"/>
          <w:color w:val="000000"/>
          <w:lang w:val="ru-RU"/>
        </w:rPr>
        <w:t xml:space="preserve"> на молодежную аудиторию</w:t>
      </w:r>
      <w:r w:rsidR="00AA6759" w:rsidRPr="00B85DE0">
        <w:rPr>
          <w:rFonts w:cstheme="minorHAnsi"/>
          <w:color w:val="000000"/>
          <w:lang w:val="ru-RU"/>
        </w:rPr>
        <w:t>.</w:t>
      </w:r>
    </w:p>
    <w:p w14:paraId="498A3F25" w14:textId="77777777" w:rsidR="00C44678" w:rsidRPr="004D2F51" w:rsidRDefault="00CE33C1" w:rsidP="004D2F51">
      <w:pPr>
        <w:pStyle w:val="a7"/>
        <w:numPr>
          <w:ilvl w:val="0"/>
          <w:numId w:val="1"/>
        </w:numPr>
        <w:spacing w:before="240" w:after="240"/>
        <w:jc w:val="both"/>
        <w:rPr>
          <w:b/>
          <w:sz w:val="24"/>
          <w:lang w:val="kk-KZ" w:eastAsia="en-US"/>
        </w:rPr>
      </w:pPr>
      <w:r w:rsidRPr="00CE33C1">
        <w:rPr>
          <w:b/>
          <w:sz w:val="24"/>
          <w:lang w:val="kk-KZ" w:eastAsia="en-US"/>
        </w:rPr>
        <w:t>График платежей</w:t>
      </w:r>
    </w:p>
    <w:tbl>
      <w:tblPr>
        <w:tblStyle w:val="a6"/>
        <w:tblW w:w="0" w:type="auto"/>
        <w:tblInd w:w="279" w:type="dxa"/>
        <w:tblLook w:val="04A0" w:firstRow="1" w:lastRow="0" w:firstColumn="1" w:lastColumn="0" w:noHBand="0" w:noVBand="1"/>
      </w:tblPr>
      <w:tblGrid>
        <w:gridCol w:w="709"/>
        <w:gridCol w:w="5671"/>
        <w:gridCol w:w="2686"/>
      </w:tblGrid>
      <w:tr w:rsidR="00A77487" w14:paraId="5DB2AEA4" w14:textId="77777777" w:rsidTr="00F64C6A">
        <w:trPr>
          <w:trHeight w:val="503"/>
        </w:trPr>
        <w:tc>
          <w:tcPr>
            <w:tcW w:w="709" w:type="dxa"/>
          </w:tcPr>
          <w:p w14:paraId="008FD4DE" w14:textId="77777777" w:rsidR="00A77487" w:rsidRDefault="00A77487" w:rsidP="00C44678">
            <w:pPr>
              <w:pStyle w:val="Paragraphedeliste1"/>
              <w:autoSpaceDE w:val="0"/>
              <w:autoSpaceDN w:val="0"/>
              <w:adjustRightInd w:val="0"/>
              <w:ind w:left="0"/>
              <w:jc w:val="both"/>
              <w:rPr>
                <w:rFonts w:ascii="Times New Roman" w:eastAsia="MS Mincho" w:hAnsi="Times New Roman"/>
                <w:bCs/>
                <w:sz w:val="24"/>
                <w:szCs w:val="24"/>
                <w:lang w:val="ru-RU" w:eastAsia="ja-JP"/>
              </w:rPr>
            </w:pPr>
          </w:p>
        </w:tc>
        <w:tc>
          <w:tcPr>
            <w:tcW w:w="5671" w:type="dxa"/>
          </w:tcPr>
          <w:p w14:paraId="28E60232" w14:textId="60113874" w:rsidR="00A77487" w:rsidRPr="00B72489" w:rsidRDefault="00AF2426" w:rsidP="00C44678">
            <w:pPr>
              <w:pStyle w:val="Paragraphedeliste1"/>
              <w:autoSpaceDE w:val="0"/>
              <w:autoSpaceDN w:val="0"/>
              <w:adjustRightInd w:val="0"/>
              <w:ind w:left="0"/>
              <w:jc w:val="both"/>
              <w:rPr>
                <w:rFonts w:ascii="Times New Roman" w:eastAsia="MS Mincho" w:hAnsi="Times New Roman"/>
                <w:b/>
                <w:bCs/>
                <w:sz w:val="24"/>
                <w:szCs w:val="24"/>
                <w:lang w:val="ru-RU" w:eastAsia="ja-JP"/>
              </w:rPr>
            </w:pPr>
            <w:r>
              <w:rPr>
                <w:rFonts w:ascii="Times New Roman" w:eastAsia="MS Mincho" w:hAnsi="Times New Roman"/>
                <w:b/>
                <w:bCs/>
                <w:sz w:val="24"/>
                <w:szCs w:val="24"/>
                <w:lang w:val="ru-RU" w:eastAsia="ja-JP"/>
              </w:rPr>
              <w:t>Конечные р</w:t>
            </w:r>
            <w:r w:rsidR="00A77487" w:rsidRPr="00B72489">
              <w:rPr>
                <w:rFonts w:ascii="Times New Roman" w:eastAsia="MS Mincho" w:hAnsi="Times New Roman"/>
                <w:b/>
                <w:bCs/>
                <w:sz w:val="24"/>
                <w:szCs w:val="24"/>
                <w:lang w:val="ru-RU" w:eastAsia="ja-JP"/>
              </w:rPr>
              <w:t>езультаты</w:t>
            </w:r>
          </w:p>
        </w:tc>
        <w:tc>
          <w:tcPr>
            <w:tcW w:w="2686" w:type="dxa"/>
          </w:tcPr>
          <w:p w14:paraId="1AEEFED3" w14:textId="6C8213BA" w:rsidR="00A77487" w:rsidRPr="00B72489" w:rsidRDefault="00A77487" w:rsidP="00F64C6A">
            <w:pPr>
              <w:pStyle w:val="Paragraphedeliste1"/>
              <w:autoSpaceDE w:val="0"/>
              <w:autoSpaceDN w:val="0"/>
              <w:adjustRightInd w:val="0"/>
              <w:ind w:left="0"/>
              <w:jc w:val="both"/>
              <w:rPr>
                <w:rFonts w:ascii="Times New Roman" w:eastAsia="MS Mincho" w:hAnsi="Times New Roman"/>
                <w:b/>
                <w:bCs/>
                <w:sz w:val="24"/>
                <w:szCs w:val="24"/>
                <w:lang w:val="ru-RU" w:eastAsia="ja-JP"/>
              </w:rPr>
            </w:pPr>
            <w:r w:rsidRPr="00B72489">
              <w:rPr>
                <w:rFonts w:ascii="Times New Roman" w:eastAsia="MS Mincho" w:hAnsi="Times New Roman"/>
                <w:b/>
                <w:bCs/>
                <w:sz w:val="24"/>
                <w:szCs w:val="24"/>
                <w:lang w:val="ru-RU" w:eastAsia="ja-JP"/>
              </w:rPr>
              <w:t>Оплата, %</w:t>
            </w:r>
          </w:p>
        </w:tc>
      </w:tr>
      <w:tr w:rsidR="00B279DE" w14:paraId="17CF2B60" w14:textId="77777777" w:rsidTr="00F64C6A">
        <w:trPr>
          <w:trHeight w:val="503"/>
        </w:trPr>
        <w:tc>
          <w:tcPr>
            <w:tcW w:w="709" w:type="dxa"/>
            <w:vMerge w:val="restart"/>
          </w:tcPr>
          <w:p w14:paraId="57A5461B" w14:textId="3EB01352" w:rsidR="00B279DE" w:rsidRDefault="00F64C6A" w:rsidP="00C44678">
            <w:pPr>
              <w:pStyle w:val="Paragraphedeliste1"/>
              <w:autoSpaceDE w:val="0"/>
              <w:autoSpaceDN w:val="0"/>
              <w:adjustRightInd w:val="0"/>
              <w:ind w:left="0"/>
              <w:jc w:val="both"/>
              <w:rPr>
                <w:rFonts w:ascii="Times New Roman" w:eastAsia="MS Mincho" w:hAnsi="Times New Roman"/>
                <w:bCs/>
                <w:sz w:val="24"/>
                <w:szCs w:val="24"/>
                <w:lang w:val="ru-RU" w:eastAsia="ja-JP"/>
              </w:rPr>
            </w:pPr>
            <w:r>
              <w:rPr>
                <w:rFonts w:ascii="Times New Roman" w:eastAsia="MS Mincho" w:hAnsi="Times New Roman"/>
                <w:bCs/>
                <w:sz w:val="24"/>
                <w:szCs w:val="24"/>
                <w:lang w:val="ru-RU" w:eastAsia="ja-JP"/>
              </w:rPr>
              <w:t>1</w:t>
            </w:r>
          </w:p>
        </w:tc>
        <w:tc>
          <w:tcPr>
            <w:tcW w:w="5671" w:type="dxa"/>
            <w:vMerge w:val="restart"/>
          </w:tcPr>
          <w:p w14:paraId="4092CF20" w14:textId="25B1CF09" w:rsidR="007978F2" w:rsidRDefault="007978F2" w:rsidP="005A3762">
            <w:pPr>
              <w:pStyle w:val="Paragraphedeliste1"/>
              <w:autoSpaceDE w:val="0"/>
              <w:autoSpaceDN w:val="0"/>
              <w:adjustRightInd w:val="0"/>
              <w:ind w:left="0"/>
              <w:jc w:val="both"/>
              <w:rPr>
                <w:rFonts w:ascii="Times New Roman" w:eastAsia="MS Mincho" w:hAnsi="Times New Roman"/>
                <w:bCs/>
                <w:sz w:val="24"/>
                <w:szCs w:val="24"/>
                <w:lang w:val="ru-RU" w:eastAsia="ja-JP"/>
              </w:rPr>
            </w:pPr>
            <w:r>
              <w:rPr>
                <w:rFonts w:ascii="Times New Roman" w:eastAsia="MS Mincho" w:hAnsi="Times New Roman"/>
                <w:bCs/>
                <w:sz w:val="24"/>
                <w:szCs w:val="24"/>
                <w:lang w:val="ru-RU" w:eastAsia="ja-JP"/>
              </w:rPr>
              <w:t>П</w:t>
            </w:r>
            <w:r w:rsidRPr="000231FB">
              <w:rPr>
                <w:rFonts w:ascii="Times New Roman" w:eastAsia="MS Mincho" w:hAnsi="Times New Roman"/>
                <w:bCs/>
                <w:sz w:val="24"/>
                <w:szCs w:val="24"/>
                <w:lang w:val="ru-RU" w:eastAsia="ja-JP"/>
              </w:rPr>
              <w:t xml:space="preserve">осле </w:t>
            </w:r>
            <w:r w:rsidR="00C57406">
              <w:rPr>
                <w:rFonts w:ascii="Times New Roman" w:eastAsia="MS Mincho" w:hAnsi="Times New Roman"/>
                <w:bCs/>
                <w:sz w:val="24"/>
                <w:szCs w:val="24"/>
                <w:lang w:val="ru-RU" w:eastAsia="ja-JP"/>
              </w:rPr>
              <w:t xml:space="preserve">проведения кампании, </w:t>
            </w:r>
            <w:r w:rsidRPr="000231FB">
              <w:rPr>
                <w:rFonts w:ascii="Times New Roman" w:eastAsia="MS Mincho" w:hAnsi="Times New Roman"/>
                <w:bCs/>
                <w:sz w:val="24"/>
                <w:szCs w:val="24"/>
                <w:lang w:val="ru-RU" w:eastAsia="ja-JP"/>
              </w:rPr>
              <w:t xml:space="preserve">представления </w:t>
            </w:r>
            <w:r>
              <w:rPr>
                <w:rFonts w:ascii="Times New Roman" w:eastAsia="MS Mincho" w:hAnsi="Times New Roman"/>
                <w:bCs/>
                <w:sz w:val="24"/>
                <w:szCs w:val="24"/>
                <w:lang w:val="ru-RU" w:eastAsia="ja-JP"/>
              </w:rPr>
              <w:t xml:space="preserve">отчета о проделанной работе </w:t>
            </w:r>
            <w:r w:rsidRPr="000231FB">
              <w:rPr>
                <w:rFonts w:ascii="Times New Roman" w:eastAsia="MS Mincho" w:hAnsi="Times New Roman"/>
                <w:bCs/>
                <w:sz w:val="24"/>
                <w:szCs w:val="24"/>
                <w:lang w:val="ru-RU" w:eastAsia="ja-JP"/>
              </w:rPr>
              <w:t>и представления финансового отчета</w:t>
            </w:r>
          </w:p>
        </w:tc>
        <w:tc>
          <w:tcPr>
            <w:tcW w:w="2686" w:type="dxa"/>
          </w:tcPr>
          <w:p w14:paraId="5B20E3C7" w14:textId="5B8202C9" w:rsidR="00B279DE" w:rsidRPr="00F64C6A" w:rsidRDefault="00C57406" w:rsidP="00F64C6A">
            <w:pPr>
              <w:pStyle w:val="Paragraphedeliste1"/>
              <w:autoSpaceDE w:val="0"/>
              <w:autoSpaceDN w:val="0"/>
              <w:adjustRightInd w:val="0"/>
              <w:ind w:left="0"/>
              <w:jc w:val="both"/>
              <w:rPr>
                <w:rFonts w:ascii="Times New Roman" w:eastAsia="MS Mincho" w:hAnsi="Times New Roman"/>
                <w:bCs/>
                <w:sz w:val="24"/>
                <w:szCs w:val="24"/>
                <w:lang w:val="kk-KZ" w:eastAsia="ja-JP"/>
              </w:rPr>
            </w:pPr>
            <w:r>
              <w:rPr>
                <w:rFonts w:ascii="Times New Roman" w:eastAsia="MS Mincho" w:hAnsi="Times New Roman"/>
                <w:bCs/>
                <w:sz w:val="24"/>
                <w:szCs w:val="24"/>
                <w:lang w:eastAsia="ja-JP"/>
              </w:rPr>
              <w:t>100</w:t>
            </w:r>
            <w:r w:rsidR="00F64C6A">
              <w:rPr>
                <w:rFonts w:ascii="Times New Roman" w:eastAsia="MS Mincho" w:hAnsi="Times New Roman"/>
                <w:bCs/>
                <w:sz w:val="24"/>
                <w:szCs w:val="24"/>
                <w:lang w:eastAsia="ja-JP"/>
              </w:rPr>
              <w:t>%</w:t>
            </w:r>
          </w:p>
        </w:tc>
      </w:tr>
      <w:tr w:rsidR="00B279DE" w14:paraId="65EF4D0C" w14:textId="77777777" w:rsidTr="00F64C6A">
        <w:trPr>
          <w:trHeight w:val="420"/>
        </w:trPr>
        <w:tc>
          <w:tcPr>
            <w:tcW w:w="709" w:type="dxa"/>
            <w:vMerge/>
          </w:tcPr>
          <w:p w14:paraId="01BFD2CD" w14:textId="77777777" w:rsidR="00B279DE" w:rsidRPr="000231FB" w:rsidRDefault="00B279DE" w:rsidP="00C44678">
            <w:pPr>
              <w:pStyle w:val="Paragraphedeliste1"/>
              <w:autoSpaceDE w:val="0"/>
              <w:autoSpaceDN w:val="0"/>
              <w:adjustRightInd w:val="0"/>
              <w:ind w:left="0"/>
              <w:jc w:val="both"/>
              <w:rPr>
                <w:rFonts w:ascii="Times New Roman" w:eastAsia="MS Mincho" w:hAnsi="Times New Roman"/>
                <w:bCs/>
                <w:sz w:val="24"/>
                <w:szCs w:val="24"/>
                <w:lang w:val="ru-RU" w:eastAsia="ja-JP"/>
              </w:rPr>
            </w:pPr>
          </w:p>
        </w:tc>
        <w:tc>
          <w:tcPr>
            <w:tcW w:w="5671" w:type="dxa"/>
            <w:vMerge/>
          </w:tcPr>
          <w:p w14:paraId="3706BC8B" w14:textId="77777777" w:rsidR="00B279DE" w:rsidRDefault="00B279DE" w:rsidP="00C44678">
            <w:pPr>
              <w:pStyle w:val="Paragraphedeliste1"/>
              <w:autoSpaceDE w:val="0"/>
              <w:autoSpaceDN w:val="0"/>
              <w:adjustRightInd w:val="0"/>
              <w:ind w:left="0"/>
              <w:jc w:val="both"/>
              <w:rPr>
                <w:rFonts w:ascii="Times New Roman" w:eastAsia="MS Mincho" w:hAnsi="Times New Roman"/>
                <w:bCs/>
                <w:sz w:val="24"/>
                <w:szCs w:val="24"/>
                <w:lang w:val="ru-RU" w:eastAsia="ja-JP"/>
              </w:rPr>
            </w:pPr>
          </w:p>
        </w:tc>
        <w:tc>
          <w:tcPr>
            <w:tcW w:w="2686" w:type="dxa"/>
          </w:tcPr>
          <w:p w14:paraId="187BF193" w14:textId="10CD5C44" w:rsidR="00B279DE" w:rsidRDefault="007978F2" w:rsidP="00F32162">
            <w:pPr>
              <w:pStyle w:val="Paragraphedeliste1"/>
              <w:autoSpaceDE w:val="0"/>
              <w:autoSpaceDN w:val="0"/>
              <w:adjustRightInd w:val="0"/>
              <w:ind w:left="0"/>
              <w:jc w:val="both"/>
              <w:rPr>
                <w:rFonts w:ascii="Times New Roman" w:eastAsia="MS Mincho" w:hAnsi="Times New Roman"/>
                <w:bCs/>
                <w:sz w:val="24"/>
                <w:szCs w:val="24"/>
                <w:lang w:val="ru-RU" w:eastAsia="ja-JP"/>
              </w:rPr>
            </w:pPr>
            <w:r>
              <w:rPr>
                <w:rFonts w:ascii="Times New Roman" w:eastAsia="MS Mincho" w:hAnsi="Times New Roman"/>
                <w:bCs/>
                <w:sz w:val="24"/>
                <w:szCs w:val="24"/>
                <w:lang w:val="ru-RU" w:eastAsia="ja-JP"/>
              </w:rPr>
              <w:t>Апрель 2023</w:t>
            </w:r>
          </w:p>
        </w:tc>
      </w:tr>
    </w:tbl>
    <w:p w14:paraId="3ADDDC70" w14:textId="0BA8B0D3" w:rsidR="0079512F" w:rsidRDefault="0079512F" w:rsidP="0079512F">
      <w:pPr>
        <w:pStyle w:val="a4"/>
        <w:ind w:left="0"/>
        <w:rPr>
          <w:rFonts w:ascii="Roboto" w:hAnsi="Roboto"/>
          <w:color w:val="000000" w:themeColor="text1"/>
          <w:sz w:val="23"/>
          <w:szCs w:val="23"/>
          <w:lang w:val="ru-RU"/>
        </w:rPr>
      </w:pPr>
    </w:p>
    <w:p w14:paraId="316042F8" w14:textId="77777777" w:rsidR="00C57406" w:rsidRDefault="00C57406" w:rsidP="0079512F">
      <w:pPr>
        <w:pStyle w:val="a4"/>
        <w:ind w:left="0"/>
        <w:rPr>
          <w:rFonts w:ascii="Roboto" w:hAnsi="Roboto"/>
          <w:color w:val="000000" w:themeColor="text1"/>
          <w:sz w:val="23"/>
          <w:szCs w:val="23"/>
          <w:lang w:val="ru-RU"/>
        </w:rPr>
      </w:pPr>
    </w:p>
    <w:p w14:paraId="37A83F81" w14:textId="384DCF2D" w:rsidR="00C04295" w:rsidRPr="00C04295" w:rsidRDefault="00C04295" w:rsidP="0067267E">
      <w:pPr>
        <w:autoSpaceDE w:val="0"/>
        <w:autoSpaceDN w:val="0"/>
        <w:adjustRightInd w:val="0"/>
        <w:spacing w:line="240" w:lineRule="auto"/>
        <w:rPr>
          <w:b/>
          <w:lang w:val="kk-KZ"/>
        </w:rPr>
      </w:pPr>
      <w:r>
        <w:rPr>
          <w:b/>
          <w:lang w:val="kk-KZ"/>
        </w:rPr>
        <w:br/>
      </w:r>
    </w:p>
    <w:p w14:paraId="65AC40A6" w14:textId="77777777" w:rsidR="0067267E" w:rsidRPr="0067267E" w:rsidRDefault="0067267E" w:rsidP="00060E0E">
      <w:pPr>
        <w:autoSpaceDE w:val="0"/>
        <w:autoSpaceDN w:val="0"/>
        <w:adjustRightInd w:val="0"/>
        <w:spacing w:line="240" w:lineRule="auto"/>
        <w:jc w:val="both"/>
        <w:rPr>
          <w:b/>
          <w:lang w:val="ru-RU"/>
        </w:rPr>
      </w:pPr>
    </w:p>
    <w:p w14:paraId="1071B563" w14:textId="6B88F2C3" w:rsidR="00060E0E" w:rsidRPr="003E2F91" w:rsidRDefault="00060E0E" w:rsidP="003730C9">
      <w:pPr>
        <w:spacing w:after="160" w:line="259" w:lineRule="auto"/>
        <w:rPr>
          <w:b/>
          <w:lang w:val="ru-RU"/>
        </w:rPr>
      </w:pPr>
      <w:r w:rsidRPr="003E2F91">
        <w:rPr>
          <w:b/>
          <w:lang w:val="ru-RU"/>
        </w:rPr>
        <w:lastRenderedPageBreak/>
        <w:t>Подготовлен:</w:t>
      </w:r>
    </w:p>
    <w:p w14:paraId="75484EC9" w14:textId="2AE390BF" w:rsidR="00060E0E" w:rsidRPr="003E2F91" w:rsidRDefault="00060E0E" w:rsidP="00060E0E">
      <w:pPr>
        <w:autoSpaceDE w:val="0"/>
        <w:autoSpaceDN w:val="0"/>
        <w:adjustRightInd w:val="0"/>
        <w:spacing w:line="240" w:lineRule="auto"/>
        <w:jc w:val="both"/>
        <w:rPr>
          <w:b/>
          <w:lang w:val="ru-RU"/>
        </w:rPr>
      </w:pPr>
      <w:proofErr w:type="spellStart"/>
      <w:r>
        <w:rPr>
          <w:b/>
          <w:lang w:val="ru-RU"/>
        </w:rPr>
        <w:t>Меруерт</w:t>
      </w:r>
      <w:proofErr w:type="spellEnd"/>
      <w:r>
        <w:rPr>
          <w:b/>
          <w:lang w:val="ru-RU"/>
        </w:rPr>
        <w:t xml:space="preserve"> </w:t>
      </w:r>
      <w:proofErr w:type="spellStart"/>
      <w:r>
        <w:rPr>
          <w:b/>
          <w:lang w:val="ru-RU"/>
        </w:rPr>
        <w:t>Нурлыбеккызы</w:t>
      </w:r>
      <w:proofErr w:type="spellEnd"/>
      <w:r w:rsidRPr="003E2F91">
        <w:rPr>
          <w:b/>
          <w:lang w:val="ru-RU"/>
        </w:rPr>
        <w:t xml:space="preserve">, </w:t>
      </w:r>
      <w:r>
        <w:rPr>
          <w:b/>
          <w:lang w:val="ru-RU"/>
        </w:rPr>
        <w:t>Главный специалист отдела</w:t>
      </w:r>
      <w:r w:rsidR="006C5A38">
        <w:rPr>
          <w:b/>
          <w:lang w:val="ru-RU"/>
        </w:rPr>
        <w:t xml:space="preserve"> по работе с международными организациями</w:t>
      </w:r>
    </w:p>
    <w:p w14:paraId="72035B38" w14:textId="77777777" w:rsidR="00060E0E" w:rsidRPr="003E2F91" w:rsidRDefault="00060E0E" w:rsidP="00060E0E">
      <w:pPr>
        <w:autoSpaceDE w:val="0"/>
        <w:autoSpaceDN w:val="0"/>
        <w:adjustRightInd w:val="0"/>
        <w:spacing w:line="240" w:lineRule="auto"/>
        <w:jc w:val="both"/>
        <w:rPr>
          <w:b/>
          <w:lang w:val="ru-RU"/>
        </w:rPr>
      </w:pPr>
    </w:p>
    <w:p w14:paraId="05CF6A42" w14:textId="77777777" w:rsidR="00060E0E" w:rsidRPr="003E2F91" w:rsidRDefault="00060E0E" w:rsidP="00060E0E">
      <w:pPr>
        <w:autoSpaceDE w:val="0"/>
        <w:autoSpaceDN w:val="0"/>
        <w:adjustRightInd w:val="0"/>
        <w:spacing w:line="240" w:lineRule="auto"/>
        <w:jc w:val="both"/>
        <w:rPr>
          <w:b/>
          <w:lang w:val="ru-RU"/>
        </w:rPr>
      </w:pPr>
      <w:r w:rsidRPr="003E2F91">
        <w:rPr>
          <w:b/>
          <w:lang w:val="ru-RU"/>
        </w:rPr>
        <w:t>Подпись________________________    Дата ___________________________</w:t>
      </w:r>
    </w:p>
    <w:p w14:paraId="012C23A6" w14:textId="77777777" w:rsidR="00060E0E" w:rsidRPr="003E2F91" w:rsidRDefault="00060E0E" w:rsidP="00060E0E">
      <w:pPr>
        <w:autoSpaceDE w:val="0"/>
        <w:autoSpaceDN w:val="0"/>
        <w:adjustRightInd w:val="0"/>
        <w:spacing w:line="240" w:lineRule="auto"/>
        <w:jc w:val="both"/>
        <w:rPr>
          <w:b/>
          <w:lang w:val="ru-RU"/>
        </w:rPr>
      </w:pPr>
    </w:p>
    <w:p w14:paraId="0A1C17C9" w14:textId="77777777" w:rsidR="00A93844" w:rsidRDefault="00A93844" w:rsidP="00060E0E">
      <w:pPr>
        <w:autoSpaceDE w:val="0"/>
        <w:autoSpaceDN w:val="0"/>
        <w:adjustRightInd w:val="0"/>
        <w:spacing w:line="240" w:lineRule="auto"/>
        <w:jc w:val="both"/>
        <w:rPr>
          <w:b/>
          <w:lang w:val="ru-RU"/>
        </w:rPr>
      </w:pPr>
      <w:r>
        <w:rPr>
          <w:b/>
          <w:lang w:val="ru-RU"/>
        </w:rPr>
        <w:t>Согласован:</w:t>
      </w:r>
    </w:p>
    <w:p w14:paraId="27336E16" w14:textId="79CB6622" w:rsidR="00060E0E" w:rsidRPr="003E2F91" w:rsidRDefault="007978F2" w:rsidP="00060E0E">
      <w:pPr>
        <w:autoSpaceDE w:val="0"/>
        <w:autoSpaceDN w:val="0"/>
        <w:adjustRightInd w:val="0"/>
        <w:spacing w:line="240" w:lineRule="auto"/>
        <w:jc w:val="both"/>
        <w:rPr>
          <w:b/>
          <w:lang w:val="ru-RU"/>
        </w:rPr>
      </w:pPr>
      <w:r>
        <w:rPr>
          <w:b/>
          <w:lang w:val="ru-RU"/>
        </w:rPr>
        <w:t xml:space="preserve">Алтынай </w:t>
      </w:r>
      <w:proofErr w:type="spellStart"/>
      <w:r>
        <w:rPr>
          <w:b/>
          <w:lang w:val="ru-RU"/>
        </w:rPr>
        <w:t>Беембетова</w:t>
      </w:r>
      <w:proofErr w:type="spellEnd"/>
      <w:r>
        <w:rPr>
          <w:b/>
          <w:lang w:val="ru-RU"/>
        </w:rPr>
        <w:t>, Руководитель отдела по работе с международными организациями</w:t>
      </w:r>
    </w:p>
    <w:p w14:paraId="7B1301F1" w14:textId="77777777" w:rsidR="00060E0E" w:rsidRPr="003E2F91" w:rsidRDefault="00060E0E" w:rsidP="00060E0E">
      <w:pPr>
        <w:autoSpaceDE w:val="0"/>
        <w:autoSpaceDN w:val="0"/>
        <w:adjustRightInd w:val="0"/>
        <w:spacing w:line="240" w:lineRule="auto"/>
        <w:jc w:val="both"/>
        <w:rPr>
          <w:b/>
          <w:lang w:val="ru-RU"/>
        </w:rPr>
      </w:pPr>
    </w:p>
    <w:p w14:paraId="233E68BC" w14:textId="77777777" w:rsidR="00060E0E" w:rsidRPr="003E2F91" w:rsidRDefault="00060E0E" w:rsidP="00060E0E">
      <w:pPr>
        <w:autoSpaceDE w:val="0"/>
        <w:autoSpaceDN w:val="0"/>
        <w:adjustRightInd w:val="0"/>
        <w:spacing w:line="240" w:lineRule="auto"/>
        <w:jc w:val="both"/>
        <w:rPr>
          <w:b/>
          <w:lang w:val="ru-RU"/>
        </w:rPr>
      </w:pPr>
      <w:r w:rsidRPr="003E2F91">
        <w:rPr>
          <w:b/>
          <w:lang w:val="ru-RU"/>
        </w:rPr>
        <w:t>Подпись________________________    Дата ___________________________</w:t>
      </w:r>
    </w:p>
    <w:p w14:paraId="2C44BF00" w14:textId="77777777" w:rsidR="00060E0E" w:rsidRPr="003E2F91" w:rsidRDefault="00060E0E" w:rsidP="00060E0E">
      <w:pPr>
        <w:autoSpaceDE w:val="0"/>
        <w:autoSpaceDN w:val="0"/>
        <w:adjustRightInd w:val="0"/>
        <w:spacing w:line="240" w:lineRule="auto"/>
        <w:jc w:val="both"/>
        <w:rPr>
          <w:b/>
          <w:lang w:val="ru-RU"/>
        </w:rPr>
      </w:pPr>
    </w:p>
    <w:p w14:paraId="64604082" w14:textId="77777777" w:rsidR="00060E0E" w:rsidRPr="003E2F91" w:rsidRDefault="00060E0E" w:rsidP="00060E0E">
      <w:pPr>
        <w:autoSpaceDE w:val="0"/>
        <w:autoSpaceDN w:val="0"/>
        <w:adjustRightInd w:val="0"/>
        <w:spacing w:line="240" w:lineRule="auto"/>
        <w:jc w:val="both"/>
        <w:rPr>
          <w:b/>
          <w:lang w:val="ru-RU"/>
        </w:rPr>
      </w:pPr>
      <w:r w:rsidRPr="003E2F91">
        <w:rPr>
          <w:b/>
          <w:lang w:val="ru-RU"/>
        </w:rPr>
        <w:t>Утвержден:</w:t>
      </w:r>
    </w:p>
    <w:p w14:paraId="5B97AF70" w14:textId="46D4BCB5" w:rsidR="00060E0E" w:rsidRPr="003E2F91" w:rsidRDefault="00060E0E" w:rsidP="00060E0E">
      <w:pPr>
        <w:autoSpaceDE w:val="0"/>
        <w:autoSpaceDN w:val="0"/>
        <w:adjustRightInd w:val="0"/>
        <w:spacing w:line="240" w:lineRule="auto"/>
        <w:jc w:val="both"/>
        <w:rPr>
          <w:b/>
          <w:lang w:val="ru-RU"/>
        </w:rPr>
      </w:pPr>
      <w:proofErr w:type="spellStart"/>
      <w:r w:rsidRPr="003E2F91">
        <w:rPr>
          <w:b/>
          <w:lang w:val="ru-RU"/>
        </w:rPr>
        <w:t>Жанар</w:t>
      </w:r>
      <w:proofErr w:type="spellEnd"/>
      <w:r w:rsidRPr="003E2F91">
        <w:rPr>
          <w:b/>
          <w:lang w:val="ru-RU"/>
        </w:rPr>
        <w:t xml:space="preserve"> </w:t>
      </w:r>
      <w:proofErr w:type="spellStart"/>
      <w:r>
        <w:rPr>
          <w:b/>
          <w:lang w:val="ru-RU"/>
        </w:rPr>
        <w:t>Калмакова</w:t>
      </w:r>
      <w:proofErr w:type="spellEnd"/>
      <w:r w:rsidRPr="003E2F91">
        <w:rPr>
          <w:b/>
          <w:lang w:val="ru-RU"/>
        </w:rPr>
        <w:t xml:space="preserve">, И.О. </w:t>
      </w:r>
      <w:r>
        <w:rPr>
          <w:b/>
          <w:lang w:val="ru-RU"/>
        </w:rPr>
        <w:t>Председателя Правления</w:t>
      </w:r>
      <w:r w:rsidRPr="003E2F91">
        <w:rPr>
          <w:b/>
          <w:lang w:val="ru-RU"/>
        </w:rPr>
        <w:t xml:space="preserve"> </w:t>
      </w:r>
      <w:r>
        <w:rPr>
          <w:b/>
          <w:lang w:val="ru-RU"/>
        </w:rPr>
        <w:t>НЦОЗ МЗ РК</w:t>
      </w:r>
    </w:p>
    <w:p w14:paraId="65325153" w14:textId="77777777" w:rsidR="00060E0E" w:rsidRPr="003E2F91" w:rsidRDefault="00060E0E" w:rsidP="00060E0E">
      <w:pPr>
        <w:autoSpaceDE w:val="0"/>
        <w:autoSpaceDN w:val="0"/>
        <w:adjustRightInd w:val="0"/>
        <w:spacing w:line="240" w:lineRule="auto"/>
        <w:jc w:val="both"/>
        <w:rPr>
          <w:b/>
          <w:lang w:val="ru-RU"/>
        </w:rPr>
      </w:pPr>
    </w:p>
    <w:p w14:paraId="5666BDBC" w14:textId="77777777" w:rsidR="00060E0E" w:rsidRPr="003E2F91" w:rsidRDefault="00060E0E" w:rsidP="00060E0E">
      <w:pPr>
        <w:autoSpaceDE w:val="0"/>
        <w:autoSpaceDN w:val="0"/>
        <w:adjustRightInd w:val="0"/>
        <w:spacing w:line="240" w:lineRule="auto"/>
        <w:jc w:val="both"/>
        <w:rPr>
          <w:b/>
          <w:lang w:val="ru-RU"/>
        </w:rPr>
      </w:pPr>
      <w:r w:rsidRPr="003E2F91">
        <w:rPr>
          <w:b/>
          <w:lang w:val="ru-RU"/>
        </w:rPr>
        <w:t>Подпись________________________    Дата ___________________________</w:t>
      </w:r>
    </w:p>
    <w:p w14:paraId="619446EC" w14:textId="77777777" w:rsidR="00060E0E" w:rsidRPr="004D6C8E" w:rsidRDefault="00060E0E" w:rsidP="0079512F">
      <w:pPr>
        <w:pStyle w:val="a4"/>
        <w:ind w:left="0"/>
        <w:rPr>
          <w:rFonts w:ascii="Roboto" w:hAnsi="Roboto"/>
          <w:color w:val="000000" w:themeColor="text1"/>
          <w:sz w:val="23"/>
          <w:szCs w:val="23"/>
          <w:lang w:val="ru-RU"/>
        </w:rPr>
      </w:pPr>
    </w:p>
    <w:sectPr w:rsidR="00060E0E" w:rsidRPr="004D6C8E">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5201" w16cex:dateUtc="2022-09-30T05:31:00Z"/>
  <w16cex:commentExtensible w16cex:durableId="26E1FF33" w16cex:dateUtc="2022-09-30T17:50:00Z"/>
  <w16cex:commentExtensible w16cex:durableId="26E1FF8E" w16cex:dateUtc="2022-09-30T17:51:00Z"/>
  <w16cex:commentExtensible w16cex:durableId="26E201EB" w16cex:dateUtc="2022-09-30T18:01:00Z"/>
  <w16cex:commentExtensible w16cex:durableId="26E20264" w16cex:dateUtc="2022-09-30T18:03:00Z"/>
  <w16cex:commentExtensible w16cex:durableId="26E203C7" w16cex:dateUtc="2022-09-30T18:09:00Z"/>
  <w16cex:commentExtensible w16cex:durableId="26E2047D" w16cex:dateUtc="2022-09-30T18:12:00Z"/>
  <w16cex:commentExtensible w16cex:durableId="26DEBDCB" w16cex:dateUtc="2022-09-28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89E44" w16cid:durableId="26E15201"/>
  <w16cid:commentId w16cid:paraId="3B0ED15B" w16cid:durableId="26E1FF33"/>
  <w16cid:commentId w16cid:paraId="1D67DD72" w16cid:durableId="26E1FF8E"/>
  <w16cid:commentId w16cid:paraId="79BCD15C" w16cid:durableId="26E201EB"/>
  <w16cid:commentId w16cid:paraId="3DA42724" w16cid:durableId="26E20264"/>
  <w16cid:commentId w16cid:paraId="36206EF0" w16cid:durableId="26E203C7"/>
  <w16cid:commentId w16cid:paraId="75ED3EBC" w16cid:durableId="26E2047D"/>
  <w16cid:commentId w16cid:paraId="179570D5" w16cid:durableId="26DEBD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F67"/>
    <w:multiLevelType w:val="hybridMultilevel"/>
    <w:tmpl w:val="FD8C7C7A"/>
    <w:lvl w:ilvl="0" w:tplc="B6C40C3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B50366A"/>
    <w:multiLevelType w:val="hybridMultilevel"/>
    <w:tmpl w:val="8DD6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F760D6"/>
    <w:multiLevelType w:val="hybridMultilevel"/>
    <w:tmpl w:val="778A6D44"/>
    <w:lvl w:ilvl="0" w:tplc="B6C40C30">
      <w:start w:val="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610207E"/>
    <w:multiLevelType w:val="hybridMultilevel"/>
    <w:tmpl w:val="7D5CBF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DA7CE8"/>
    <w:multiLevelType w:val="hybridMultilevel"/>
    <w:tmpl w:val="48B4A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E68CC"/>
    <w:multiLevelType w:val="multilevel"/>
    <w:tmpl w:val="F92CD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D0485"/>
    <w:multiLevelType w:val="multilevel"/>
    <w:tmpl w:val="ACBC4CE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123B0C"/>
    <w:multiLevelType w:val="hybridMultilevel"/>
    <w:tmpl w:val="FEC42C7E"/>
    <w:lvl w:ilvl="0" w:tplc="A61C13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94B2360"/>
    <w:multiLevelType w:val="hybridMultilevel"/>
    <w:tmpl w:val="28989776"/>
    <w:lvl w:ilvl="0" w:tplc="A000CB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FAD13C9"/>
    <w:multiLevelType w:val="hybridMultilevel"/>
    <w:tmpl w:val="7A1E35D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0" w15:restartNumberingAfterBreak="0">
    <w:nsid w:val="4D19047D"/>
    <w:multiLevelType w:val="hybridMultilevel"/>
    <w:tmpl w:val="09880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B6B1B"/>
    <w:multiLevelType w:val="hybridMultilevel"/>
    <w:tmpl w:val="FC029F9C"/>
    <w:lvl w:ilvl="0" w:tplc="4AAC0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FD24F22"/>
    <w:multiLevelType w:val="hybridMultilevel"/>
    <w:tmpl w:val="784455F8"/>
    <w:lvl w:ilvl="0" w:tplc="60CCFF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DC0A47"/>
    <w:multiLevelType w:val="hybridMultilevel"/>
    <w:tmpl w:val="F2F8AE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7721A0E"/>
    <w:multiLevelType w:val="hybridMultilevel"/>
    <w:tmpl w:val="61A46430"/>
    <w:lvl w:ilvl="0" w:tplc="D01EC764">
      <w:start w:val="1"/>
      <w:numFmt w:val="decimal"/>
      <w:lvlText w:val="%1)"/>
      <w:lvlJc w:val="left"/>
      <w:pPr>
        <w:ind w:left="765" w:hanging="405"/>
      </w:pPr>
      <w:rPr>
        <w:rFonts w:hint="default"/>
      </w:rPr>
    </w:lvl>
    <w:lvl w:ilvl="1" w:tplc="F5D46E5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8E65DE"/>
    <w:multiLevelType w:val="hybridMultilevel"/>
    <w:tmpl w:val="A1EC8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9F04D2B"/>
    <w:multiLevelType w:val="hybridMultilevel"/>
    <w:tmpl w:val="3AFAE712"/>
    <w:lvl w:ilvl="0" w:tplc="D01EC7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0"/>
  </w:num>
  <w:num w:numId="4">
    <w:abstractNumId w:val="2"/>
  </w:num>
  <w:num w:numId="5">
    <w:abstractNumId w:val="6"/>
  </w:num>
  <w:num w:numId="6">
    <w:abstractNumId w:val="10"/>
  </w:num>
  <w:num w:numId="7">
    <w:abstractNumId w:val="11"/>
  </w:num>
  <w:num w:numId="8">
    <w:abstractNumId w:val="7"/>
  </w:num>
  <w:num w:numId="9">
    <w:abstractNumId w:val="8"/>
  </w:num>
  <w:num w:numId="10">
    <w:abstractNumId w:val="13"/>
  </w:num>
  <w:num w:numId="11">
    <w:abstractNumId w:val="4"/>
  </w:num>
  <w:num w:numId="12">
    <w:abstractNumId w:val="3"/>
  </w:num>
  <w:num w:numId="13">
    <w:abstractNumId w:val="5"/>
  </w:num>
  <w:num w:numId="14">
    <w:abstractNumId w:val="1"/>
  </w:num>
  <w:num w:numId="15">
    <w:abstractNumId w:val="9"/>
  </w:num>
  <w:num w:numId="16">
    <w:abstractNumId w:val="14"/>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A1"/>
    <w:rsid w:val="00021BB3"/>
    <w:rsid w:val="000570DA"/>
    <w:rsid w:val="00060E0E"/>
    <w:rsid w:val="0007121F"/>
    <w:rsid w:val="000914EE"/>
    <w:rsid w:val="000F4BB0"/>
    <w:rsid w:val="000F65D4"/>
    <w:rsid w:val="00105B84"/>
    <w:rsid w:val="001118B3"/>
    <w:rsid w:val="001254B7"/>
    <w:rsid w:val="00134759"/>
    <w:rsid w:val="001609B6"/>
    <w:rsid w:val="0017519F"/>
    <w:rsid w:val="001866B8"/>
    <w:rsid w:val="00195043"/>
    <w:rsid w:val="001A2F18"/>
    <w:rsid w:val="001D1894"/>
    <w:rsid w:val="001D45A1"/>
    <w:rsid w:val="001D685E"/>
    <w:rsid w:val="002263C5"/>
    <w:rsid w:val="00227169"/>
    <w:rsid w:val="00240DB3"/>
    <w:rsid w:val="00246FBE"/>
    <w:rsid w:val="002679AD"/>
    <w:rsid w:val="0029541D"/>
    <w:rsid w:val="002B3FB9"/>
    <w:rsid w:val="002C35AB"/>
    <w:rsid w:val="002E33A2"/>
    <w:rsid w:val="00332BEF"/>
    <w:rsid w:val="003526C8"/>
    <w:rsid w:val="003608E3"/>
    <w:rsid w:val="003730C9"/>
    <w:rsid w:val="00392AA9"/>
    <w:rsid w:val="003A04DD"/>
    <w:rsid w:val="003A4CE4"/>
    <w:rsid w:val="003B5953"/>
    <w:rsid w:val="003B5FC6"/>
    <w:rsid w:val="003B66E3"/>
    <w:rsid w:val="003D67C9"/>
    <w:rsid w:val="00403C73"/>
    <w:rsid w:val="00415C93"/>
    <w:rsid w:val="0045132B"/>
    <w:rsid w:val="004A5557"/>
    <w:rsid w:val="004A77D9"/>
    <w:rsid w:val="004C478D"/>
    <w:rsid w:val="004D2F51"/>
    <w:rsid w:val="004D6C8E"/>
    <w:rsid w:val="004F3D65"/>
    <w:rsid w:val="00521B4D"/>
    <w:rsid w:val="00521C70"/>
    <w:rsid w:val="005A3762"/>
    <w:rsid w:val="005A3B0A"/>
    <w:rsid w:val="005C0922"/>
    <w:rsid w:val="005F271C"/>
    <w:rsid w:val="00603324"/>
    <w:rsid w:val="00610D90"/>
    <w:rsid w:val="006133E6"/>
    <w:rsid w:val="00615115"/>
    <w:rsid w:val="0061773D"/>
    <w:rsid w:val="00653423"/>
    <w:rsid w:val="006631C1"/>
    <w:rsid w:val="0067267E"/>
    <w:rsid w:val="00672A95"/>
    <w:rsid w:val="00673803"/>
    <w:rsid w:val="00674419"/>
    <w:rsid w:val="006808AA"/>
    <w:rsid w:val="006849F5"/>
    <w:rsid w:val="00690841"/>
    <w:rsid w:val="006B7889"/>
    <w:rsid w:val="006C5A38"/>
    <w:rsid w:val="006D2C26"/>
    <w:rsid w:val="006E35B3"/>
    <w:rsid w:val="006F1F4C"/>
    <w:rsid w:val="006F3DF2"/>
    <w:rsid w:val="00712081"/>
    <w:rsid w:val="0074058C"/>
    <w:rsid w:val="00742503"/>
    <w:rsid w:val="00746D61"/>
    <w:rsid w:val="00770D3C"/>
    <w:rsid w:val="0079512F"/>
    <w:rsid w:val="007978F2"/>
    <w:rsid w:val="007C4BF6"/>
    <w:rsid w:val="007C6429"/>
    <w:rsid w:val="007D07F8"/>
    <w:rsid w:val="007D74CB"/>
    <w:rsid w:val="007F5238"/>
    <w:rsid w:val="00801FB7"/>
    <w:rsid w:val="00867740"/>
    <w:rsid w:val="00876089"/>
    <w:rsid w:val="00877B68"/>
    <w:rsid w:val="008932C7"/>
    <w:rsid w:val="008C21CA"/>
    <w:rsid w:val="008D0BC4"/>
    <w:rsid w:val="008E12BA"/>
    <w:rsid w:val="008E45CF"/>
    <w:rsid w:val="0090550A"/>
    <w:rsid w:val="00924187"/>
    <w:rsid w:val="009330A0"/>
    <w:rsid w:val="009502E1"/>
    <w:rsid w:val="0099671E"/>
    <w:rsid w:val="009E1551"/>
    <w:rsid w:val="009F026D"/>
    <w:rsid w:val="009F475C"/>
    <w:rsid w:val="00A04D07"/>
    <w:rsid w:val="00A140C5"/>
    <w:rsid w:val="00A53DB7"/>
    <w:rsid w:val="00A77487"/>
    <w:rsid w:val="00A779E1"/>
    <w:rsid w:val="00A93844"/>
    <w:rsid w:val="00AA6759"/>
    <w:rsid w:val="00AB3CBB"/>
    <w:rsid w:val="00AC4DC8"/>
    <w:rsid w:val="00AD2995"/>
    <w:rsid w:val="00AE3A07"/>
    <w:rsid w:val="00AF2426"/>
    <w:rsid w:val="00B07D7F"/>
    <w:rsid w:val="00B135D4"/>
    <w:rsid w:val="00B17E01"/>
    <w:rsid w:val="00B279DE"/>
    <w:rsid w:val="00B33581"/>
    <w:rsid w:val="00B34D9A"/>
    <w:rsid w:val="00B45576"/>
    <w:rsid w:val="00B45EEE"/>
    <w:rsid w:val="00B51336"/>
    <w:rsid w:val="00B57E95"/>
    <w:rsid w:val="00B63A01"/>
    <w:rsid w:val="00B72489"/>
    <w:rsid w:val="00B7248C"/>
    <w:rsid w:val="00B9582A"/>
    <w:rsid w:val="00BB0A7E"/>
    <w:rsid w:val="00BC2896"/>
    <w:rsid w:val="00BE06F3"/>
    <w:rsid w:val="00C013E9"/>
    <w:rsid w:val="00C04295"/>
    <w:rsid w:val="00C435BB"/>
    <w:rsid w:val="00C44678"/>
    <w:rsid w:val="00C57406"/>
    <w:rsid w:val="00C574F0"/>
    <w:rsid w:val="00C6696C"/>
    <w:rsid w:val="00CA3962"/>
    <w:rsid w:val="00CD5501"/>
    <w:rsid w:val="00CE1DEF"/>
    <w:rsid w:val="00CE33C1"/>
    <w:rsid w:val="00D60EC0"/>
    <w:rsid w:val="00D660BF"/>
    <w:rsid w:val="00D7557D"/>
    <w:rsid w:val="00DC43E9"/>
    <w:rsid w:val="00DF1136"/>
    <w:rsid w:val="00DF1FC2"/>
    <w:rsid w:val="00E10E6C"/>
    <w:rsid w:val="00E1357C"/>
    <w:rsid w:val="00E44893"/>
    <w:rsid w:val="00E751CE"/>
    <w:rsid w:val="00E819A2"/>
    <w:rsid w:val="00E97239"/>
    <w:rsid w:val="00F25810"/>
    <w:rsid w:val="00F27AAA"/>
    <w:rsid w:val="00F32162"/>
    <w:rsid w:val="00F32EA0"/>
    <w:rsid w:val="00F611AA"/>
    <w:rsid w:val="00F64C6A"/>
    <w:rsid w:val="00F84E6E"/>
    <w:rsid w:val="00F8787A"/>
    <w:rsid w:val="00FB58EB"/>
    <w:rsid w:val="00FD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F0B"/>
  <w15:chartTrackingRefBased/>
  <w15:docId w15:val="{0777BF54-EE7A-4B08-9B6D-4C14CD8A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A1"/>
    <w:pPr>
      <w:spacing w:after="0" w:line="276"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5A1"/>
    <w:pPr>
      <w:spacing w:before="100" w:beforeAutospacing="1" w:after="100" w:afterAutospacing="1" w:line="240" w:lineRule="auto"/>
    </w:pPr>
    <w:rPr>
      <w:lang w:val="ru-RU" w:eastAsia="ru-RU"/>
    </w:rPr>
  </w:style>
  <w:style w:type="paragraph" w:styleId="a4">
    <w:name w:val="List Paragraph"/>
    <w:basedOn w:val="a"/>
    <w:uiPriority w:val="34"/>
    <w:qFormat/>
    <w:rsid w:val="001D45A1"/>
    <w:pPr>
      <w:ind w:left="720"/>
      <w:contextualSpacing/>
    </w:pPr>
  </w:style>
  <w:style w:type="character" w:styleId="a5">
    <w:name w:val="Strong"/>
    <w:basedOn w:val="a0"/>
    <w:uiPriority w:val="22"/>
    <w:qFormat/>
    <w:rsid w:val="001D45A1"/>
    <w:rPr>
      <w:b/>
      <w:bCs/>
    </w:rPr>
  </w:style>
  <w:style w:type="table" w:styleId="a6">
    <w:name w:val="Table Grid"/>
    <w:basedOn w:val="a1"/>
    <w:uiPriority w:val="39"/>
    <w:rsid w:val="0087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single space,FOOTNOTES,fn,footnote text,Текст сноски Знак Знак Знак Char,Текст сноски Знак Знак Char,Текст сноски Знак Знак Знак,Текст сноски Знак Знак,Fußnote,Footnote Text Char1 Char,Footnote Text Char2 Char Char,ADB,Car,Geneva 9,f,f Cha"/>
    <w:basedOn w:val="a"/>
    <w:link w:val="a8"/>
    <w:uiPriority w:val="99"/>
    <w:qFormat/>
    <w:rsid w:val="00CE33C1"/>
    <w:pPr>
      <w:spacing w:line="240" w:lineRule="auto"/>
    </w:pPr>
    <w:rPr>
      <w:color w:val="000000"/>
      <w:sz w:val="20"/>
      <w:szCs w:val="20"/>
      <w:lang w:val="en-US" w:eastAsia="en-GB"/>
    </w:rPr>
  </w:style>
  <w:style w:type="character" w:customStyle="1" w:styleId="a8">
    <w:name w:val="Текст сноски Знак"/>
    <w:aliases w:val="single space Знак,FOOTNOTES Знак,fn Знак,footnote text Знак,Текст сноски Знак Знак Знак Char Знак,Текст сноски Знак Знак Char Знак,Текст сноски Знак Знак Знак Знак,Текст сноски Знак Знак Знак1,Fußnote Знак,Footnote Text Char1 Char Знак"/>
    <w:basedOn w:val="a0"/>
    <w:link w:val="a7"/>
    <w:uiPriority w:val="99"/>
    <w:rsid w:val="00CE33C1"/>
    <w:rPr>
      <w:rFonts w:ascii="Times New Roman" w:eastAsia="Times New Roman" w:hAnsi="Times New Roman" w:cs="Times New Roman"/>
      <w:color w:val="000000"/>
      <w:sz w:val="20"/>
      <w:szCs w:val="20"/>
      <w:lang w:val="en-US" w:eastAsia="en-GB"/>
    </w:rPr>
  </w:style>
  <w:style w:type="paragraph" w:customStyle="1" w:styleId="Paragraphedeliste1">
    <w:name w:val="Paragraphe de liste1"/>
    <w:basedOn w:val="a"/>
    <w:uiPriority w:val="99"/>
    <w:rsid w:val="00C44678"/>
    <w:pPr>
      <w:spacing w:after="200"/>
      <w:ind w:left="720"/>
      <w:contextualSpacing/>
    </w:pPr>
    <w:rPr>
      <w:rFonts w:ascii="Calibri" w:hAnsi="Calibri"/>
      <w:sz w:val="22"/>
      <w:szCs w:val="22"/>
      <w:lang w:val="en-US"/>
    </w:rPr>
  </w:style>
  <w:style w:type="character" w:styleId="a9">
    <w:name w:val="annotation reference"/>
    <w:basedOn w:val="a0"/>
    <w:uiPriority w:val="99"/>
    <w:semiHidden/>
    <w:unhideWhenUsed/>
    <w:rsid w:val="00403C73"/>
    <w:rPr>
      <w:sz w:val="16"/>
      <w:szCs w:val="16"/>
    </w:rPr>
  </w:style>
  <w:style w:type="paragraph" w:styleId="aa">
    <w:name w:val="annotation text"/>
    <w:basedOn w:val="a"/>
    <w:link w:val="ab"/>
    <w:uiPriority w:val="99"/>
    <w:semiHidden/>
    <w:unhideWhenUsed/>
    <w:rsid w:val="00403C73"/>
    <w:pPr>
      <w:spacing w:line="240" w:lineRule="auto"/>
    </w:pPr>
    <w:rPr>
      <w:sz w:val="20"/>
      <w:szCs w:val="20"/>
    </w:rPr>
  </w:style>
  <w:style w:type="character" w:customStyle="1" w:styleId="ab">
    <w:name w:val="Текст примечания Знак"/>
    <w:basedOn w:val="a0"/>
    <w:link w:val="aa"/>
    <w:uiPriority w:val="99"/>
    <w:semiHidden/>
    <w:rsid w:val="00403C73"/>
    <w:rPr>
      <w:rFonts w:ascii="Times New Roman" w:eastAsia="Times New Roman" w:hAnsi="Times New Roman" w:cs="Times New Roman"/>
      <w:sz w:val="20"/>
      <w:szCs w:val="20"/>
      <w:lang w:val="en-GB"/>
    </w:rPr>
  </w:style>
  <w:style w:type="paragraph" w:styleId="ac">
    <w:name w:val="annotation subject"/>
    <w:basedOn w:val="aa"/>
    <w:next w:val="aa"/>
    <w:link w:val="ad"/>
    <w:uiPriority w:val="99"/>
    <w:semiHidden/>
    <w:unhideWhenUsed/>
    <w:rsid w:val="00403C73"/>
    <w:rPr>
      <w:b/>
      <w:bCs/>
    </w:rPr>
  </w:style>
  <w:style w:type="character" w:customStyle="1" w:styleId="ad">
    <w:name w:val="Тема примечания Знак"/>
    <w:basedOn w:val="ab"/>
    <w:link w:val="ac"/>
    <w:uiPriority w:val="99"/>
    <w:semiHidden/>
    <w:rsid w:val="00403C73"/>
    <w:rPr>
      <w:rFonts w:ascii="Times New Roman" w:eastAsia="Times New Roman" w:hAnsi="Times New Roman" w:cs="Times New Roman"/>
      <w:b/>
      <w:bCs/>
      <w:sz w:val="20"/>
      <w:szCs w:val="20"/>
      <w:lang w:val="en-GB"/>
    </w:rPr>
  </w:style>
  <w:style w:type="paragraph" w:styleId="ae">
    <w:name w:val="Revision"/>
    <w:hidden/>
    <w:uiPriority w:val="99"/>
    <w:semiHidden/>
    <w:rsid w:val="00403C73"/>
    <w:pPr>
      <w:spacing w:after="0" w:line="240" w:lineRule="auto"/>
    </w:pPr>
    <w:rPr>
      <w:rFonts w:ascii="Times New Roman" w:eastAsia="Times New Roman" w:hAnsi="Times New Roman" w:cs="Times New Roman"/>
      <w:sz w:val="24"/>
      <w:szCs w:val="24"/>
      <w:lang w:val="en-GB"/>
    </w:rPr>
  </w:style>
  <w:style w:type="paragraph" w:styleId="af">
    <w:name w:val="Balloon Text"/>
    <w:basedOn w:val="a"/>
    <w:link w:val="af0"/>
    <w:uiPriority w:val="99"/>
    <w:semiHidden/>
    <w:unhideWhenUsed/>
    <w:rsid w:val="00E10E6C"/>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10E6C"/>
    <w:rPr>
      <w:rFonts w:ascii="Segoe UI" w:eastAsia="Times New Roman" w:hAnsi="Segoe UI" w:cs="Segoe UI"/>
      <w:sz w:val="18"/>
      <w:szCs w:val="18"/>
      <w:lang w:val="en-GB"/>
    </w:rPr>
  </w:style>
  <w:style w:type="character" w:styleId="af1">
    <w:name w:val="Hyperlink"/>
    <w:basedOn w:val="a0"/>
    <w:uiPriority w:val="99"/>
    <w:unhideWhenUsed/>
    <w:rsid w:val="006726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397">
      <w:bodyDiv w:val="1"/>
      <w:marLeft w:val="0"/>
      <w:marRight w:val="0"/>
      <w:marTop w:val="0"/>
      <w:marBottom w:val="0"/>
      <w:divBdr>
        <w:top w:val="none" w:sz="0" w:space="0" w:color="auto"/>
        <w:left w:val="none" w:sz="0" w:space="0" w:color="auto"/>
        <w:bottom w:val="none" w:sz="0" w:space="0" w:color="auto"/>
        <w:right w:val="none" w:sz="0" w:space="0" w:color="auto"/>
      </w:divBdr>
    </w:div>
    <w:div w:id="625888285">
      <w:bodyDiv w:val="1"/>
      <w:marLeft w:val="0"/>
      <w:marRight w:val="0"/>
      <w:marTop w:val="0"/>
      <w:marBottom w:val="0"/>
      <w:divBdr>
        <w:top w:val="none" w:sz="0" w:space="0" w:color="auto"/>
        <w:left w:val="none" w:sz="0" w:space="0" w:color="auto"/>
        <w:bottom w:val="none" w:sz="0" w:space="0" w:color="auto"/>
        <w:right w:val="none" w:sz="0" w:space="0" w:color="auto"/>
      </w:divBdr>
    </w:div>
    <w:div w:id="682129711">
      <w:bodyDiv w:val="1"/>
      <w:marLeft w:val="0"/>
      <w:marRight w:val="0"/>
      <w:marTop w:val="0"/>
      <w:marBottom w:val="0"/>
      <w:divBdr>
        <w:top w:val="none" w:sz="0" w:space="0" w:color="auto"/>
        <w:left w:val="none" w:sz="0" w:space="0" w:color="auto"/>
        <w:bottom w:val="none" w:sz="0" w:space="0" w:color="auto"/>
        <w:right w:val="none" w:sz="0" w:space="0" w:color="auto"/>
      </w:divBdr>
      <w:divsChild>
        <w:div w:id="896167194">
          <w:marLeft w:val="0"/>
          <w:marRight w:val="0"/>
          <w:marTop w:val="0"/>
          <w:marBottom w:val="0"/>
          <w:divBdr>
            <w:top w:val="none" w:sz="0" w:space="0" w:color="auto"/>
            <w:left w:val="none" w:sz="0" w:space="0" w:color="auto"/>
            <w:bottom w:val="none" w:sz="0" w:space="0" w:color="auto"/>
            <w:right w:val="none" w:sz="0" w:space="0" w:color="auto"/>
          </w:divBdr>
          <w:divsChild>
            <w:div w:id="429010498">
              <w:marLeft w:val="0"/>
              <w:marRight w:val="0"/>
              <w:marTop w:val="0"/>
              <w:marBottom w:val="0"/>
              <w:divBdr>
                <w:top w:val="none" w:sz="0" w:space="0" w:color="auto"/>
                <w:left w:val="none" w:sz="0" w:space="0" w:color="auto"/>
                <w:bottom w:val="none" w:sz="0" w:space="0" w:color="auto"/>
                <w:right w:val="none" w:sz="0" w:space="0" w:color="auto"/>
              </w:divBdr>
              <w:divsChild>
                <w:div w:id="1646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2033">
      <w:bodyDiv w:val="1"/>
      <w:marLeft w:val="0"/>
      <w:marRight w:val="0"/>
      <w:marTop w:val="0"/>
      <w:marBottom w:val="0"/>
      <w:divBdr>
        <w:top w:val="none" w:sz="0" w:space="0" w:color="auto"/>
        <w:left w:val="none" w:sz="0" w:space="0" w:color="auto"/>
        <w:bottom w:val="none" w:sz="0" w:space="0" w:color="auto"/>
        <w:right w:val="none" w:sz="0" w:space="0" w:color="auto"/>
      </w:divBdr>
    </w:div>
    <w:div w:id="1502743089">
      <w:bodyDiv w:val="1"/>
      <w:marLeft w:val="0"/>
      <w:marRight w:val="0"/>
      <w:marTop w:val="0"/>
      <w:marBottom w:val="0"/>
      <w:divBdr>
        <w:top w:val="none" w:sz="0" w:space="0" w:color="auto"/>
        <w:left w:val="none" w:sz="0" w:space="0" w:color="auto"/>
        <w:bottom w:val="none" w:sz="0" w:space="0" w:color="auto"/>
        <w:right w:val="none" w:sz="0" w:space="0" w:color="auto"/>
      </w:divBdr>
    </w:div>
    <w:div w:id="2089644316">
      <w:bodyDiv w:val="1"/>
      <w:marLeft w:val="0"/>
      <w:marRight w:val="0"/>
      <w:marTop w:val="0"/>
      <w:marBottom w:val="0"/>
      <w:divBdr>
        <w:top w:val="none" w:sz="0" w:space="0" w:color="auto"/>
        <w:left w:val="none" w:sz="0" w:space="0" w:color="auto"/>
        <w:bottom w:val="none" w:sz="0" w:space="0" w:color="auto"/>
        <w:right w:val="none" w:sz="0" w:space="0" w:color="auto"/>
      </w:divBdr>
      <w:divsChild>
        <w:div w:id="1611162878">
          <w:marLeft w:val="0"/>
          <w:marRight w:val="0"/>
          <w:marTop w:val="0"/>
          <w:marBottom w:val="0"/>
          <w:divBdr>
            <w:top w:val="none" w:sz="0" w:space="0" w:color="auto"/>
            <w:left w:val="none" w:sz="0" w:space="0" w:color="auto"/>
            <w:bottom w:val="none" w:sz="0" w:space="0" w:color="auto"/>
            <w:right w:val="none" w:sz="0" w:space="0" w:color="auto"/>
          </w:divBdr>
          <w:divsChild>
            <w:div w:id="616717684">
              <w:marLeft w:val="0"/>
              <w:marRight w:val="0"/>
              <w:marTop w:val="0"/>
              <w:marBottom w:val="0"/>
              <w:divBdr>
                <w:top w:val="none" w:sz="0" w:space="0" w:color="auto"/>
                <w:left w:val="none" w:sz="0" w:space="0" w:color="auto"/>
                <w:bottom w:val="none" w:sz="0" w:space="0" w:color="auto"/>
                <w:right w:val="none" w:sz="0" w:space="0" w:color="auto"/>
              </w:divBdr>
              <w:divsChild>
                <w:div w:id="1941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ToRs, specifications, evaluation criteria, for institutional contracting</TermName>
          <TermId xmlns="http://schemas.microsoft.com/office/infopath/2007/PartnerControls">e5e2dd16-247c-45e8-bcd8-d6d32247f0fe</TermId>
        </TermInfo>
      </Terms>
    </ga975397408f43e4b84ec8e5a598e523>
    <lcf76f155ced4ddcb4097134ff3c332f xmlns="c3753c28-5175-4376-bfe4-ff8546c21bf7">
      <Terms xmlns="http://schemas.microsoft.com/office/infopath/2007/PartnerControls"/>
    </lcf76f155ced4ddcb4097134ff3c332f>
    <WrittenBy xmlns="ca283e0b-db31-4043-a2ef-b80661bf084a">
      <UserInfo>
        <DisplayName/>
        <AccountId xsi:nil="true"/>
        <AccountType/>
      </UserInfo>
    </WrittenBy>
    <TaxCatchAll xmlns="ca283e0b-db31-4043-a2ef-b80661bf084a">
      <Value>182</Value>
    </TaxCatchAll>
    <j169e817e0ee4eb8974e6fc4a2762909 xmlns="ca283e0b-db31-4043-a2ef-b80661bf084a">
      <Terms xmlns="http://schemas.microsoft.com/office/infopath/2007/PartnerControls"/>
    </j169e817e0ee4eb8974e6fc4a2762909>
    <SemaphoreItemMetadata xmlns="2db7eba1-300a-4d29-b50d-1fece37a5a89" xsi:nil="true"/>
    <ContentLanguage xmlns="ca283e0b-db31-4043-a2ef-b80661bf084a">English</ContentLanguage>
    <TaxKeywordTaxHTField xmlns="2db7eba1-300a-4d29-b50d-1fece37a5a89">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SenderEmail xmlns="ca283e0b-db31-4043-a2ef-b80661bf084a" xsi:nil="true"/>
    <RecipientsEmail xmlns="ca283e0b-db31-4043-a2ef-b80661bf08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778BFD847F408730B91B923687B3" ma:contentTypeVersion="37" ma:contentTypeDescription="" ma:contentTypeScope="" ma:versionID="d73874534ebf635ee39757a8656b4804">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c3753c28-5175-4376-bfe4-ff8546c21bf7" xmlns:ns6="http://schemas.microsoft.com/sharepoint/v4" targetNamespace="http://schemas.microsoft.com/office/2006/metadata/properties" ma:root="true" ma:fieldsID="dd21dd89d7357f627e5b0a44936240bb" ns1:_="" ns2:_="" ns3:_="" ns4:_="" ns5:_="" ns6:_="">
    <xsd:import namespace="http://schemas.microsoft.com/sharepoint/v3"/>
    <xsd:import namespace="ca283e0b-db31-4043-a2ef-b80661bf084a"/>
    <xsd:import namespace="http://schemas.microsoft.com/sharepoint.v3"/>
    <xsd:import namespace="2db7eba1-300a-4d29-b50d-1fece37a5a89"/>
    <xsd:import namespace="c3753c28-5175-4376-bfe4-ff8546c21bf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GenerationTime" minOccurs="0"/>
                <xsd:element ref="ns5:MediaServiceEventHashCode" minOccurs="0"/>
                <xsd:element ref="ns5:MediaServiceOCR"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9;#Kazakhstan-2390|28fadecc-7b22-4380-944f-0d36a89eaf8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4d6e93d-1d4d-44bb-a181-b72c686e82c0}"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4d6e93d-1d4d-44bb-a181-b72c686e82c0}"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3c28-5175-4376-bfe4-ff8546c21bf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4096-E6BB-413E-8A0C-A646AFFFA7DD}">
  <ds:schemaRefs>
    <ds:schemaRef ds:uri="http://schemas.microsoft.com/office/2006/metadata/customXsn"/>
  </ds:schemaRefs>
</ds:datastoreItem>
</file>

<file path=customXml/itemProps2.xml><?xml version="1.0" encoding="utf-8"?>
<ds:datastoreItem xmlns:ds="http://schemas.openxmlformats.org/officeDocument/2006/customXml" ds:itemID="{EC40C14C-70F6-42CE-A083-638146948596}">
  <ds:schemaRefs>
    <ds:schemaRef ds:uri="http://schemas.microsoft.com/sharepoint/v3/contenttype/forms"/>
  </ds:schemaRefs>
</ds:datastoreItem>
</file>

<file path=customXml/itemProps3.xml><?xml version="1.0" encoding="utf-8"?>
<ds:datastoreItem xmlns:ds="http://schemas.openxmlformats.org/officeDocument/2006/customXml" ds:itemID="{31CBAAF1-0266-4FA0-8C68-BE93676AE724}">
  <ds:schemaRefs>
    <ds:schemaRef ds:uri="http://schemas.microsoft.com/office/2006/metadata/properties"/>
    <ds:schemaRef ds:uri="http://schemas.microsoft.com/office/infopath/2007/PartnerControls"/>
    <ds:schemaRef ds:uri="ca283e0b-db31-4043-a2ef-b80661bf084a"/>
    <ds:schemaRef ds:uri="http://schemas.microsoft.com/sharepoint.v3"/>
    <ds:schemaRef ds:uri="c3753c28-5175-4376-bfe4-ff8546c21bf7"/>
    <ds:schemaRef ds:uri="2db7eba1-300a-4d29-b50d-1fece37a5a89"/>
    <ds:schemaRef ds:uri="http://schemas.microsoft.com/sharepoint/v4"/>
  </ds:schemaRefs>
</ds:datastoreItem>
</file>

<file path=customXml/itemProps4.xml><?xml version="1.0" encoding="utf-8"?>
<ds:datastoreItem xmlns:ds="http://schemas.openxmlformats.org/officeDocument/2006/customXml" ds:itemID="{9CAE3165-E8F2-418E-B95A-48A49146C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c3753c28-5175-4376-bfe4-ff8546c21b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70A31-05EE-4231-B2BC-ADC543717E92}">
  <ds:schemaRefs>
    <ds:schemaRef ds:uri="Microsoft.SharePoint.Taxonomy.ContentTypeSync"/>
  </ds:schemaRefs>
</ds:datastoreItem>
</file>

<file path=customXml/itemProps6.xml><?xml version="1.0" encoding="utf-8"?>
<ds:datastoreItem xmlns:ds="http://schemas.openxmlformats.org/officeDocument/2006/customXml" ds:itemID="{9DE1406C-F0D5-4A42-A252-74996B30ADBB}">
  <ds:schemaRefs>
    <ds:schemaRef ds:uri="http://schemas.microsoft.com/sharepoint/events"/>
  </ds:schemaRefs>
</ds:datastoreItem>
</file>

<file path=customXml/itemProps7.xml><?xml version="1.0" encoding="utf-8"?>
<ds:datastoreItem xmlns:ds="http://schemas.openxmlformats.org/officeDocument/2006/customXml" ds:itemID="{724165F8-F063-4431-A773-069D45AA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8</Pages>
  <Words>2655</Words>
  <Characters>15137</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Ильясова_Ж</dc:creator>
  <cp:keywords/>
  <dc:description/>
  <cp:lastModifiedBy>Meruert</cp:lastModifiedBy>
  <cp:revision>52</cp:revision>
  <dcterms:created xsi:type="dcterms:W3CDTF">2022-09-28T05:55:00Z</dcterms:created>
  <dcterms:modified xsi:type="dcterms:W3CDTF">2022-11-10T04:45:00Z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182;#ToRs, specifications, evaluation criteria, for institutional contracting|e5e2dd16-247c-45e8-bcd8-d6d32247f0fe</vt:lpwstr>
  </property>
  <property fmtid="{D5CDD505-2E9C-101B-9397-08002B2CF9AE}" pid="7" name="ContentTypeId">
    <vt:lpwstr>0x0101009BA85F8052A6DA4FA3E31FF9F74C69700083C2778BFD847F408730B91B923687B3</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